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08" w:rsidRDefault="002F6B81">
      <w:pPr>
        <w:pStyle w:val="Title"/>
      </w:pPr>
      <w:r>
        <w:t>Конкурс з відбору суб’єктів аудиторської діяльності, які можуть бути призначені для</w:t>
      </w:r>
      <w:r>
        <w:rPr>
          <w:spacing w:val="1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з обов’язкового аудиту фінансової звітності</w:t>
      </w:r>
    </w:p>
    <w:p w:rsidR="00342208" w:rsidRDefault="00342208">
      <w:pPr>
        <w:pStyle w:val="BodyText"/>
        <w:rPr>
          <w:b/>
        </w:rPr>
      </w:pPr>
    </w:p>
    <w:p w:rsidR="00342208" w:rsidRDefault="002F6B81">
      <w:pPr>
        <w:pStyle w:val="BodyText"/>
        <w:spacing w:before="1"/>
        <w:ind w:left="216" w:right="152"/>
        <w:jc w:val="both"/>
      </w:pPr>
      <w:r>
        <w:rPr>
          <w:color w:val="5C5C5C"/>
        </w:rPr>
        <w:t>АКЦІОНЕРНЕ</w:t>
      </w:r>
      <w:r>
        <w:rPr>
          <w:color w:val="5C5C5C"/>
          <w:spacing w:val="1"/>
        </w:rPr>
        <w:t xml:space="preserve"> </w:t>
      </w:r>
      <w:r>
        <w:rPr>
          <w:color w:val="5C5C5C"/>
        </w:rPr>
        <w:t>ТОВАРИСТВО</w:t>
      </w:r>
      <w:r>
        <w:rPr>
          <w:color w:val="5C5C5C"/>
          <w:spacing w:val="1"/>
        </w:rPr>
        <w:t xml:space="preserve"> </w:t>
      </w:r>
      <w:r>
        <w:rPr>
          <w:color w:val="5C5C5C"/>
        </w:rPr>
        <w:t>«КРЕДИТ</w:t>
      </w:r>
      <w:r>
        <w:rPr>
          <w:color w:val="5C5C5C"/>
          <w:spacing w:val="1"/>
        </w:rPr>
        <w:t xml:space="preserve"> </w:t>
      </w:r>
      <w:r>
        <w:rPr>
          <w:color w:val="5C5C5C"/>
        </w:rPr>
        <w:t>ЄВРОПА</w:t>
      </w:r>
      <w:r>
        <w:rPr>
          <w:color w:val="5C5C5C"/>
          <w:spacing w:val="1"/>
        </w:rPr>
        <w:t xml:space="preserve"> </w:t>
      </w:r>
      <w:r>
        <w:rPr>
          <w:color w:val="5C5C5C"/>
        </w:rPr>
        <w:t>БАНК»</w:t>
      </w:r>
      <w:r>
        <w:rPr>
          <w:color w:val="5C5C5C"/>
          <w:spacing w:val="1"/>
        </w:rPr>
        <w:t xml:space="preserve"> </w:t>
      </w:r>
      <w:r>
        <w:rPr>
          <w:color w:val="5C5C5C"/>
        </w:rPr>
        <w:t>оголошує</w:t>
      </w:r>
      <w:r>
        <w:rPr>
          <w:color w:val="5C5C5C"/>
          <w:spacing w:val="1"/>
        </w:rPr>
        <w:t xml:space="preserve"> </w:t>
      </w:r>
      <w:r>
        <w:rPr>
          <w:color w:val="5C5C5C"/>
        </w:rPr>
        <w:t>конкурс</w:t>
      </w:r>
      <w:r>
        <w:rPr>
          <w:color w:val="5C5C5C"/>
          <w:spacing w:val="1"/>
        </w:rPr>
        <w:t xml:space="preserve"> </w:t>
      </w:r>
      <w:r>
        <w:rPr>
          <w:color w:val="5C5C5C"/>
        </w:rPr>
        <w:t>з</w:t>
      </w:r>
      <w:r>
        <w:rPr>
          <w:color w:val="5C5C5C"/>
          <w:spacing w:val="1"/>
        </w:rPr>
        <w:t xml:space="preserve"> </w:t>
      </w:r>
      <w:r>
        <w:rPr>
          <w:color w:val="5C5C5C"/>
        </w:rPr>
        <w:t>відбору</w:t>
      </w:r>
      <w:r>
        <w:rPr>
          <w:color w:val="5C5C5C"/>
          <w:spacing w:val="1"/>
        </w:rPr>
        <w:t xml:space="preserve"> </w:t>
      </w:r>
      <w:r>
        <w:rPr>
          <w:color w:val="5C5C5C"/>
        </w:rPr>
        <w:t>суб’єктів</w:t>
      </w:r>
      <w:r>
        <w:rPr>
          <w:color w:val="5C5C5C"/>
          <w:spacing w:val="1"/>
        </w:rPr>
        <w:t xml:space="preserve"> </w:t>
      </w:r>
      <w:r>
        <w:rPr>
          <w:color w:val="5C5C5C"/>
        </w:rPr>
        <w:t>аудиторської</w:t>
      </w:r>
      <w:r>
        <w:rPr>
          <w:color w:val="5C5C5C"/>
          <w:spacing w:val="1"/>
        </w:rPr>
        <w:t xml:space="preserve"> </w:t>
      </w:r>
      <w:r>
        <w:rPr>
          <w:color w:val="5C5C5C"/>
        </w:rPr>
        <w:t>діяльності,</w:t>
      </w:r>
      <w:r>
        <w:rPr>
          <w:color w:val="5C5C5C"/>
          <w:spacing w:val="1"/>
        </w:rPr>
        <w:t xml:space="preserve"> </w:t>
      </w:r>
      <w:r>
        <w:rPr>
          <w:color w:val="5C5C5C"/>
        </w:rPr>
        <w:t>які</w:t>
      </w:r>
      <w:r>
        <w:rPr>
          <w:color w:val="5C5C5C"/>
          <w:spacing w:val="1"/>
        </w:rPr>
        <w:t xml:space="preserve"> </w:t>
      </w:r>
      <w:r>
        <w:rPr>
          <w:color w:val="5C5C5C"/>
        </w:rPr>
        <w:t>можуть</w:t>
      </w:r>
      <w:r>
        <w:rPr>
          <w:color w:val="5C5C5C"/>
          <w:spacing w:val="1"/>
        </w:rPr>
        <w:t xml:space="preserve"> </w:t>
      </w:r>
      <w:r>
        <w:rPr>
          <w:color w:val="5C5C5C"/>
        </w:rPr>
        <w:t>бути</w:t>
      </w:r>
      <w:r>
        <w:rPr>
          <w:color w:val="5C5C5C"/>
          <w:spacing w:val="1"/>
        </w:rPr>
        <w:t xml:space="preserve"> </w:t>
      </w:r>
      <w:r>
        <w:rPr>
          <w:color w:val="5C5C5C"/>
        </w:rPr>
        <w:t>призначені</w:t>
      </w:r>
      <w:r>
        <w:rPr>
          <w:color w:val="5C5C5C"/>
          <w:spacing w:val="1"/>
        </w:rPr>
        <w:t xml:space="preserve"> </w:t>
      </w:r>
      <w:r>
        <w:rPr>
          <w:color w:val="5C5C5C"/>
        </w:rPr>
        <w:t>для</w:t>
      </w:r>
      <w:r>
        <w:rPr>
          <w:color w:val="5C5C5C"/>
          <w:spacing w:val="1"/>
        </w:rPr>
        <w:t xml:space="preserve"> </w:t>
      </w:r>
      <w:r>
        <w:rPr>
          <w:color w:val="5C5C5C"/>
        </w:rPr>
        <w:t>надання</w:t>
      </w:r>
      <w:r>
        <w:rPr>
          <w:color w:val="5C5C5C"/>
          <w:spacing w:val="1"/>
        </w:rPr>
        <w:t xml:space="preserve"> </w:t>
      </w:r>
      <w:r>
        <w:rPr>
          <w:color w:val="5C5C5C"/>
        </w:rPr>
        <w:t>послуг</w:t>
      </w:r>
      <w:r>
        <w:rPr>
          <w:color w:val="5C5C5C"/>
          <w:spacing w:val="1"/>
        </w:rPr>
        <w:t xml:space="preserve"> </w:t>
      </w:r>
      <w:r>
        <w:rPr>
          <w:color w:val="5C5C5C"/>
        </w:rPr>
        <w:t>з</w:t>
      </w:r>
      <w:r>
        <w:rPr>
          <w:color w:val="5C5C5C"/>
          <w:spacing w:val="1"/>
        </w:rPr>
        <w:t xml:space="preserve"> </w:t>
      </w:r>
      <w:r>
        <w:rPr>
          <w:color w:val="5C5C5C"/>
        </w:rPr>
        <w:t>обов’язкового</w:t>
      </w:r>
      <w:r>
        <w:rPr>
          <w:color w:val="5C5C5C"/>
          <w:spacing w:val="-1"/>
        </w:rPr>
        <w:t xml:space="preserve"> </w:t>
      </w:r>
      <w:r>
        <w:rPr>
          <w:color w:val="5C5C5C"/>
        </w:rPr>
        <w:t>аудиту фінансової звітності за</w:t>
      </w:r>
      <w:r>
        <w:rPr>
          <w:color w:val="5C5C5C"/>
          <w:spacing w:val="-1"/>
        </w:rPr>
        <w:t xml:space="preserve"> </w:t>
      </w:r>
      <w:r w:rsidR="00094F29">
        <w:rPr>
          <w:color w:val="5C5C5C"/>
        </w:rPr>
        <w:t>202</w:t>
      </w:r>
      <w:r w:rsidR="00094F29" w:rsidRPr="00094F29">
        <w:rPr>
          <w:color w:val="5C5C5C"/>
        </w:rPr>
        <w:t>3</w:t>
      </w:r>
      <w:r>
        <w:rPr>
          <w:color w:val="5C5C5C"/>
        </w:rPr>
        <w:t xml:space="preserve"> рік.</w:t>
      </w:r>
    </w:p>
    <w:p w:rsidR="00342208" w:rsidRDefault="002F6B81">
      <w:pPr>
        <w:pStyle w:val="BodyText"/>
        <w:spacing w:before="36"/>
        <w:ind w:left="216"/>
        <w:jc w:val="both"/>
      </w:pPr>
      <w:r>
        <w:rPr>
          <w:color w:val="454545"/>
        </w:rPr>
        <w:t>Інформація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про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замовника</w:t>
      </w:r>
    </w:p>
    <w:p w:rsidR="00342208" w:rsidRDefault="00342208">
      <w:pPr>
        <w:pStyle w:val="BodyText"/>
        <w:spacing w:before="11"/>
        <w:rPr>
          <w:sz w:val="7"/>
        </w:rPr>
      </w:pPr>
    </w:p>
    <w:tbl>
      <w:tblPr>
        <w:tblStyle w:val="TableNormal1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019"/>
        <w:gridCol w:w="4532"/>
      </w:tblGrid>
      <w:tr w:rsidR="00342208">
        <w:trPr>
          <w:trHeight w:val="630"/>
        </w:trPr>
        <w:tc>
          <w:tcPr>
            <w:tcW w:w="4019" w:type="dxa"/>
          </w:tcPr>
          <w:p w:rsidR="00342208" w:rsidRDefault="002F6B81">
            <w:pPr>
              <w:pStyle w:val="TableParagraph"/>
              <w:spacing w:before="14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Найменування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замовника:</w:t>
            </w:r>
          </w:p>
        </w:tc>
        <w:tc>
          <w:tcPr>
            <w:tcW w:w="4532" w:type="dxa"/>
          </w:tcPr>
          <w:p w:rsidR="00342208" w:rsidRDefault="002F6B81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АКЦІОНЕРНЕ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ТОВАРИСТВО</w:t>
            </w:r>
          </w:p>
          <w:p w:rsidR="00342208" w:rsidRDefault="002F6B81">
            <w:pPr>
              <w:pStyle w:val="TableParagraph"/>
              <w:spacing w:before="36"/>
              <w:ind w:left="467"/>
              <w:rPr>
                <w:sz w:val="24"/>
              </w:rPr>
            </w:pPr>
            <w:r>
              <w:rPr>
                <w:sz w:val="24"/>
              </w:rPr>
              <w:t>"КРЕДИТ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ЄВРОПА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БАНК"</w:t>
            </w:r>
          </w:p>
        </w:tc>
      </w:tr>
      <w:tr w:rsidR="00342208">
        <w:trPr>
          <w:trHeight w:val="372"/>
        </w:trPr>
        <w:tc>
          <w:tcPr>
            <w:tcW w:w="4019" w:type="dxa"/>
          </w:tcPr>
          <w:p w:rsidR="00342208" w:rsidRDefault="002F6B81">
            <w:pPr>
              <w:pStyle w:val="TableParagraph"/>
              <w:spacing w:before="4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ЄДРПОУ:</w:t>
            </w:r>
          </w:p>
        </w:tc>
        <w:tc>
          <w:tcPr>
            <w:tcW w:w="4532" w:type="dxa"/>
          </w:tcPr>
          <w:p w:rsidR="00342208" w:rsidRDefault="002F6B81">
            <w:pPr>
              <w:pStyle w:val="TableParagraph"/>
              <w:spacing w:before="43"/>
              <w:ind w:left="467"/>
              <w:rPr>
                <w:sz w:val="24"/>
              </w:rPr>
            </w:pPr>
            <w:r>
              <w:rPr>
                <w:sz w:val="24"/>
              </w:rPr>
              <w:t>34576883</w:t>
            </w:r>
          </w:p>
        </w:tc>
      </w:tr>
      <w:tr w:rsidR="00342208">
        <w:trPr>
          <w:trHeight w:val="354"/>
        </w:trPr>
        <w:tc>
          <w:tcPr>
            <w:tcW w:w="4019" w:type="dxa"/>
          </w:tcPr>
          <w:p w:rsidR="00342208" w:rsidRDefault="002F6B81">
            <w:pPr>
              <w:pStyle w:val="TableParagraph"/>
              <w:spacing w:before="4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Місцезнаходження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замовника:</w:t>
            </w:r>
          </w:p>
        </w:tc>
        <w:tc>
          <w:tcPr>
            <w:tcW w:w="4532" w:type="dxa"/>
          </w:tcPr>
          <w:p w:rsidR="00342208" w:rsidRDefault="002F6B81">
            <w:pPr>
              <w:pStyle w:val="TableParagraph"/>
              <w:spacing w:before="43"/>
              <w:ind w:left="467"/>
              <w:rPr>
                <w:sz w:val="24"/>
              </w:rPr>
            </w:pPr>
            <w:r>
              <w:rPr>
                <w:sz w:val="24"/>
              </w:rPr>
              <w:t>01024,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м.Київ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вул.Шовковична,42-44</w:t>
            </w:r>
          </w:p>
        </w:tc>
      </w:tr>
      <w:tr w:rsidR="00342208">
        <w:trPr>
          <w:trHeight w:val="300"/>
        </w:trPr>
        <w:tc>
          <w:tcPr>
            <w:tcW w:w="4019" w:type="dxa"/>
          </w:tcPr>
          <w:p w:rsidR="00342208" w:rsidRDefault="002F6B81">
            <w:pPr>
              <w:pStyle w:val="TableParagraph"/>
              <w:spacing w:before="2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замовника:</w:t>
            </w:r>
          </w:p>
        </w:tc>
        <w:tc>
          <w:tcPr>
            <w:tcW w:w="4532" w:type="dxa"/>
          </w:tcPr>
          <w:p w:rsidR="00342208" w:rsidRDefault="002F6B81">
            <w:pPr>
              <w:pStyle w:val="TableParagraph"/>
              <w:spacing w:before="25"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+38(044)3906733</w:t>
            </w:r>
          </w:p>
        </w:tc>
      </w:tr>
    </w:tbl>
    <w:p w:rsidR="00342208" w:rsidRDefault="002F6B81">
      <w:pPr>
        <w:pStyle w:val="BodyText"/>
        <w:spacing w:before="82"/>
        <w:ind w:left="274"/>
        <w:jc w:val="both"/>
      </w:pPr>
      <w:r>
        <w:rPr>
          <w:color w:val="454545"/>
        </w:rPr>
        <w:t>Інформація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про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процедуру</w:t>
      </w:r>
    </w:p>
    <w:p w:rsidR="00342208" w:rsidRDefault="00342208">
      <w:pPr>
        <w:pStyle w:val="BodyText"/>
        <w:spacing w:before="8"/>
        <w:rPr>
          <w:sz w:val="7"/>
        </w:rPr>
      </w:pPr>
    </w:p>
    <w:tbl>
      <w:tblPr>
        <w:tblStyle w:val="TableNormal1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341"/>
        <w:gridCol w:w="3259"/>
      </w:tblGrid>
      <w:tr w:rsidR="00342208">
        <w:trPr>
          <w:trHeight w:val="331"/>
        </w:trPr>
        <w:tc>
          <w:tcPr>
            <w:tcW w:w="4341" w:type="dxa"/>
          </w:tcPr>
          <w:p w:rsidR="00342208" w:rsidRDefault="002F6B81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Початок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конкурсу:</w:t>
            </w:r>
          </w:p>
        </w:tc>
        <w:tc>
          <w:tcPr>
            <w:tcW w:w="3259" w:type="dxa"/>
          </w:tcPr>
          <w:p w:rsidR="00342208" w:rsidRDefault="005F1D0F" w:rsidP="000B3D2F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color w:val="454545"/>
                <w:sz w:val="24"/>
                <w:lang w:val="en-US"/>
              </w:rPr>
              <w:t>26</w:t>
            </w:r>
            <w:r w:rsidR="002F6B81">
              <w:rPr>
                <w:color w:val="454545"/>
                <w:spacing w:val="-1"/>
                <w:sz w:val="24"/>
              </w:rPr>
              <w:t xml:space="preserve"> </w:t>
            </w:r>
            <w:r w:rsidR="000B3D2F">
              <w:rPr>
                <w:color w:val="454545"/>
                <w:spacing w:val="-1"/>
                <w:sz w:val="24"/>
              </w:rPr>
              <w:t>червня</w:t>
            </w:r>
            <w:r w:rsidR="002F6B81">
              <w:rPr>
                <w:color w:val="454545"/>
                <w:spacing w:val="-1"/>
                <w:sz w:val="24"/>
              </w:rPr>
              <w:t xml:space="preserve"> </w:t>
            </w:r>
            <w:r w:rsidR="00094F29">
              <w:rPr>
                <w:color w:val="454545"/>
                <w:sz w:val="24"/>
              </w:rPr>
              <w:t>202</w:t>
            </w:r>
            <w:r w:rsidR="00094F29">
              <w:rPr>
                <w:color w:val="454545"/>
                <w:sz w:val="24"/>
                <w:lang w:val="en-US"/>
              </w:rPr>
              <w:t>3</w:t>
            </w:r>
            <w:r w:rsidR="002F6B81">
              <w:rPr>
                <w:color w:val="454545"/>
                <w:spacing w:val="-1"/>
                <w:sz w:val="24"/>
              </w:rPr>
              <w:t xml:space="preserve"> </w:t>
            </w:r>
            <w:r w:rsidR="002F6B81">
              <w:rPr>
                <w:color w:val="454545"/>
                <w:sz w:val="24"/>
              </w:rPr>
              <w:t>року</w:t>
            </w:r>
            <w:r w:rsidR="002F6B81">
              <w:rPr>
                <w:color w:val="454545"/>
                <w:spacing w:val="-1"/>
                <w:sz w:val="24"/>
              </w:rPr>
              <w:t xml:space="preserve"> </w:t>
            </w:r>
            <w:r w:rsidR="002F6B81">
              <w:rPr>
                <w:color w:val="454545"/>
                <w:sz w:val="24"/>
              </w:rPr>
              <w:t>о</w:t>
            </w:r>
            <w:r w:rsidR="002F6B81">
              <w:rPr>
                <w:color w:val="454545"/>
                <w:spacing w:val="2"/>
                <w:sz w:val="24"/>
              </w:rPr>
              <w:t xml:space="preserve"> </w:t>
            </w:r>
            <w:r w:rsidR="002F6B81">
              <w:rPr>
                <w:color w:val="454545"/>
                <w:sz w:val="24"/>
              </w:rPr>
              <w:t>09:00</w:t>
            </w:r>
          </w:p>
        </w:tc>
      </w:tr>
      <w:tr w:rsidR="00342208">
        <w:trPr>
          <w:trHeight w:val="331"/>
        </w:trPr>
        <w:tc>
          <w:tcPr>
            <w:tcW w:w="4341" w:type="dxa"/>
          </w:tcPr>
          <w:p w:rsidR="00342208" w:rsidRDefault="002F6B81">
            <w:pPr>
              <w:pStyle w:val="TableParagraph"/>
              <w:spacing w:before="5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Кінцевий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пропозицій:</w:t>
            </w:r>
          </w:p>
        </w:tc>
        <w:tc>
          <w:tcPr>
            <w:tcW w:w="3259" w:type="dxa"/>
          </w:tcPr>
          <w:p w:rsidR="00342208" w:rsidRPr="002F6B81" w:rsidRDefault="005F1D0F" w:rsidP="000B3D2F">
            <w:pPr>
              <w:pStyle w:val="TableParagraph"/>
              <w:spacing w:before="55" w:line="256" w:lineRule="exact"/>
              <w:ind w:left="102"/>
              <w:rPr>
                <w:sz w:val="24"/>
                <w:lang w:val="en-US"/>
              </w:rPr>
            </w:pPr>
            <w:r>
              <w:rPr>
                <w:color w:val="454545"/>
                <w:sz w:val="24"/>
              </w:rPr>
              <w:t>2</w:t>
            </w:r>
            <w:r w:rsidR="00AF49FC">
              <w:rPr>
                <w:color w:val="454545"/>
                <w:sz w:val="24"/>
                <w:lang w:val="en-US"/>
              </w:rPr>
              <w:t>1</w:t>
            </w:r>
            <w:r w:rsidR="002F6B81">
              <w:rPr>
                <w:color w:val="454545"/>
                <w:spacing w:val="-1"/>
                <w:sz w:val="24"/>
              </w:rPr>
              <w:t xml:space="preserve"> </w:t>
            </w:r>
            <w:r w:rsidR="000B3D2F">
              <w:rPr>
                <w:color w:val="454545"/>
                <w:spacing w:val="-1"/>
                <w:sz w:val="24"/>
              </w:rPr>
              <w:t>липня</w:t>
            </w:r>
            <w:r w:rsidR="002F6B81">
              <w:rPr>
                <w:color w:val="454545"/>
                <w:spacing w:val="-1"/>
                <w:sz w:val="24"/>
              </w:rPr>
              <w:t xml:space="preserve"> </w:t>
            </w:r>
            <w:r w:rsidR="00094F29">
              <w:rPr>
                <w:color w:val="454545"/>
                <w:sz w:val="24"/>
              </w:rPr>
              <w:t>202</w:t>
            </w:r>
            <w:r w:rsidR="00094F29">
              <w:rPr>
                <w:color w:val="454545"/>
                <w:sz w:val="24"/>
                <w:lang w:val="en-US"/>
              </w:rPr>
              <w:t>3</w:t>
            </w:r>
            <w:r w:rsidR="002F6B81">
              <w:rPr>
                <w:color w:val="454545"/>
                <w:spacing w:val="-1"/>
                <w:sz w:val="24"/>
              </w:rPr>
              <w:t xml:space="preserve"> </w:t>
            </w:r>
            <w:r w:rsidR="002F6B81">
              <w:rPr>
                <w:color w:val="454545"/>
                <w:sz w:val="24"/>
              </w:rPr>
              <w:t>року</w:t>
            </w:r>
            <w:r w:rsidR="002F6B81">
              <w:rPr>
                <w:color w:val="454545"/>
                <w:spacing w:val="-1"/>
                <w:sz w:val="24"/>
              </w:rPr>
              <w:t xml:space="preserve"> </w:t>
            </w:r>
            <w:r w:rsidR="002F6B81">
              <w:rPr>
                <w:color w:val="454545"/>
                <w:sz w:val="24"/>
              </w:rPr>
              <w:t>о</w:t>
            </w:r>
            <w:r w:rsidR="002F6B81">
              <w:rPr>
                <w:color w:val="454545"/>
                <w:spacing w:val="2"/>
                <w:sz w:val="24"/>
              </w:rPr>
              <w:t xml:space="preserve"> </w:t>
            </w:r>
            <w:r w:rsidR="002F6B81">
              <w:rPr>
                <w:color w:val="454545"/>
                <w:sz w:val="24"/>
              </w:rPr>
              <w:t>18:00</w:t>
            </w:r>
          </w:p>
        </w:tc>
      </w:tr>
    </w:tbl>
    <w:p w:rsidR="00342208" w:rsidRDefault="002F6B81">
      <w:pPr>
        <w:pStyle w:val="BodyText"/>
        <w:spacing w:before="82" w:after="56"/>
        <w:ind w:left="274"/>
        <w:jc w:val="both"/>
      </w:pPr>
      <w:r>
        <w:rPr>
          <w:color w:val="454545"/>
        </w:rPr>
        <w:t>Інформація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про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послугу</w:t>
      </w:r>
    </w:p>
    <w:tbl>
      <w:tblPr>
        <w:tblStyle w:val="TableNormal1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304"/>
        <w:gridCol w:w="5426"/>
      </w:tblGrid>
      <w:tr w:rsidR="00342208">
        <w:trPr>
          <w:trHeight w:val="1146"/>
        </w:trPr>
        <w:tc>
          <w:tcPr>
            <w:tcW w:w="4304" w:type="dxa"/>
          </w:tcPr>
          <w:p w:rsidR="00342208" w:rsidRDefault="00342208">
            <w:pPr>
              <w:pStyle w:val="TableParagraph"/>
              <w:spacing w:before="7"/>
              <w:rPr>
                <w:sz w:val="36"/>
              </w:rPr>
            </w:pPr>
          </w:p>
          <w:p w:rsidR="00342208" w:rsidRDefault="002F6B81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послуги:</w:t>
            </w:r>
          </w:p>
        </w:tc>
        <w:tc>
          <w:tcPr>
            <w:tcW w:w="5426" w:type="dxa"/>
          </w:tcPr>
          <w:p w:rsidR="00342208" w:rsidRDefault="002F6B81">
            <w:pPr>
              <w:pStyle w:val="TableParagraph"/>
              <w:ind w:left="139" w:right="278"/>
              <w:rPr>
                <w:sz w:val="24"/>
              </w:rPr>
            </w:pPr>
            <w:r>
              <w:rPr>
                <w:color w:val="454545"/>
                <w:sz w:val="24"/>
              </w:rPr>
              <w:t>Послуги щодо проведення обов’язкового аудиту</w:t>
            </w:r>
            <w:r>
              <w:rPr>
                <w:color w:val="454545"/>
                <w:spacing w:val="-5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фінансової</w:t>
            </w:r>
            <w:r>
              <w:rPr>
                <w:color w:val="454545"/>
                <w:spacing w:val="-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звітності</w:t>
            </w:r>
            <w:r>
              <w:rPr>
                <w:color w:val="454545"/>
                <w:spacing w:val="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АКЦІОНЕРНОГО</w:t>
            </w:r>
            <w:bookmarkStart w:id="0" w:name="_GoBack"/>
            <w:bookmarkEnd w:id="0"/>
          </w:p>
          <w:p w:rsidR="00342208" w:rsidRDefault="002F6B81">
            <w:pPr>
              <w:pStyle w:val="TableParagraph"/>
              <w:ind w:left="139"/>
              <w:rPr>
                <w:sz w:val="24"/>
              </w:rPr>
            </w:pPr>
            <w:r>
              <w:rPr>
                <w:color w:val="454545"/>
                <w:sz w:val="24"/>
              </w:rPr>
              <w:t>ТОВАРИСТВА</w:t>
            </w:r>
            <w:r>
              <w:rPr>
                <w:color w:val="454545"/>
                <w:spacing w:val="-4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"КРЕДИТ</w:t>
            </w:r>
            <w:r>
              <w:rPr>
                <w:color w:val="454545"/>
                <w:spacing w:val="-4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ЄВРОПА</w:t>
            </w:r>
            <w:r>
              <w:rPr>
                <w:color w:val="454545"/>
                <w:spacing w:val="-4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БАНК"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за</w:t>
            </w:r>
          </w:p>
          <w:p w:rsidR="00342208" w:rsidRDefault="00094F29">
            <w:pPr>
              <w:pStyle w:val="TableParagraph"/>
              <w:ind w:left="139"/>
              <w:rPr>
                <w:sz w:val="24"/>
              </w:rPr>
            </w:pPr>
            <w:r>
              <w:rPr>
                <w:color w:val="454545"/>
                <w:sz w:val="24"/>
              </w:rPr>
              <w:t>202</w:t>
            </w:r>
            <w:r w:rsidRPr="005F1D0F">
              <w:rPr>
                <w:color w:val="454545"/>
                <w:sz w:val="24"/>
                <w:lang w:val="ru-RU"/>
              </w:rPr>
              <w:t>3</w:t>
            </w:r>
            <w:r w:rsidR="002F6B81">
              <w:rPr>
                <w:color w:val="454545"/>
                <w:sz w:val="24"/>
              </w:rPr>
              <w:t xml:space="preserve"> рік</w:t>
            </w:r>
          </w:p>
        </w:tc>
      </w:tr>
      <w:tr w:rsidR="00342208">
        <w:trPr>
          <w:trHeight w:val="5971"/>
        </w:trPr>
        <w:tc>
          <w:tcPr>
            <w:tcW w:w="4304" w:type="dxa"/>
          </w:tcPr>
          <w:p w:rsidR="00342208" w:rsidRDefault="00342208">
            <w:pPr>
              <w:pStyle w:val="TableParagraph"/>
              <w:rPr>
                <w:sz w:val="26"/>
              </w:rPr>
            </w:pPr>
          </w:p>
          <w:p w:rsidR="00342208" w:rsidRDefault="00342208">
            <w:pPr>
              <w:pStyle w:val="TableParagraph"/>
              <w:rPr>
                <w:sz w:val="26"/>
              </w:rPr>
            </w:pPr>
          </w:p>
          <w:p w:rsidR="00342208" w:rsidRDefault="00342208">
            <w:pPr>
              <w:pStyle w:val="TableParagraph"/>
              <w:rPr>
                <w:sz w:val="26"/>
              </w:rPr>
            </w:pPr>
          </w:p>
          <w:p w:rsidR="00342208" w:rsidRDefault="00342208">
            <w:pPr>
              <w:pStyle w:val="TableParagraph"/>
              <w:rPr>
                <w:sz w:val="26"/>
              </w:rPr>
            </w:pPr>
          </w:p>
          <w:p w:rsidR="00342208" w:rsidRDefault="00342208">
            <w:pPr>
              <w:pStyle w:val="TableParagraph"/>
              <w:rPr>
                <w:sz w:val="26"/>
              </w:rPr>
            </w:pPr>
          </w:p>
          <w:p w:rsidR="00342208" w:rsidRDefault="00342208">
            <w:pPr>
              <w:pStyle w:val="TableParagraph"/>
              <w:rPr>
                <w:sz w:val="26"/>
              </w:rPr>
            </w:pPr>
          </w:p>
          <w:p w:rsidR="00342208" w:rsidRDefault="00342208">
            <w:pPr>
              <w:pStyle w:val="TableParagraph"/>
              <w:rPr>
                <w:sz w:val="26"/>
              </w:rPr>
            </w:pPr>
          </w:p>
          <w:p w:rsidR="00342208" w:rsidRDefault="00342208">
            <w:pPr>
              <w:pStyle w:val="TableParagraph"/>
              <w:rPr>
                <w:sz w:val="26"/>
              </w:rPr>
            </w:pPr>
          </w:p>
          <w:p w:rsidR="00342208" w:rsidRDefault="00342208">
            <w:pPr>
              <w:pStyle w:val="TableParagraph"/>
              <w:spacing w:before="4"/>
              <w:rPr>
                <w:sz w:val="26"/>
              </w:rPr>
            </w:pPr>
          </w:p>
          <w:p w:rsidR="00342208" w:rsidRDefault="002F6B81">
            <w:pPr>
              <w:pStyle w:val="TableParagraph"/>
              <w:spacing w:line="271" w:lineRule="auto"/>
              <w:ind w:left="200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Опис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окремої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або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5426" w:type="dxa"/>
          </w:tcPr>
          <w:p w:rsidR="00342208" w:rsidRDefault="002F6B81">
            <w:pPr>
              <w:pStyle w:val="TableParagraph"/>
              <w:spacing w:before="43" w:line="271" w:lineRule="auto"/>
              <w:ind w:left="139" w:right="182"/>
              <w:rPr>
                <w:sz w:val="24"/>
              </w:rPr>
            </w:pPr>
            <w:r>
              <w:rPr>
                <w:color w:val="454545"/>
                <w:sz w:val="24"/>
              </w:rPr>
              <w:t>-Проведення обов’язкового аудиту фінансової</w:t>
            </w:r>
            <w:r>
              <w:rPr>
                <w:color w:val="454545"/>
                <w:spacing w:val="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звітності Банку за період, що починається 1 січня</w:t>
            </w:r>
            <w:r>
              <w:rPr>
                <w:color w:val="454545"/>
                <w:spacing w:val="-57"/>
                <w:sz w:val="24"/>
              </w:rPr>
              <w:t xml:space="preserve"> </w:t>
            </w:r>
            <w:r w:rsidR="00094F29">
              <w:rPr>
                <w:color w:val="454545"/>
                <w:sz w:val="24"/>
              </w:rPr>
              <w:t>та завершується 31 грудня 202</w:t>
            </w:r>
            <w:r w:rsidR="00094F29" w:rsidRPr="00094F29">
              <w:rPr>
                <w:color w:val="454545"/>
                <w:sz w:val="24"/>
              </w:rPr>
              <w:t>3</w:t>
            </w:r>
            <w:r>
              <w:rPr>
                <w:color w:val="454545"/>
                <w:sz w:val="24"/>
              </w:rPr>
              <w:t xml:space="preserve"> року, відповідно</w:t>
            </w:r>
            <w:r>
              <w:rPr>
                <w:color w:val="454545"/>
                <w:spacing w:val="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до Міжнародних стандартів аудиту та Закону</w:t>
            </w:r>
            <w:r>
              <w:rPr>
                <w:color w:val="454545"/>
                <w:spacing w:val="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України «Про аудит фінансової звітності та</w:t>
            </w:r>
            <w:r>
              <w:rPr>
                <w:color w:val="454545"/>
                <w:spacing w:val="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аудиторську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діяльність»</w:t>
            </w:r>
          </w:p>
          <w:p w:rsidR="00342208" w:rsidRPr="005F1D0F" w:rsidRDefault="002F6B81">
            <w:pPr>
              <w:pStyle w:val="TableParagraph"/>
              <w:spacing w:before="1" w:line="271" w:lineRule="auto"/>
              <w:ind w:left="139" w:right="627"/>
              <w:rPr>
                <w:sz w:val="24"/>
              </w:rPr>
            </w:pPr>
            <w:r w:rsidRPr="005F1D0F">
              <w:rPr>
                <w:color w:val="454545"/>
                <w:sz w:val="24"/>
              </w:rPr>
              <w:t>-</w:t>
            </w:r>
            <w:r w:rsidRPr="005F1D0F">
              <w:rPr>
                <w:color w:val="454545"/>
                <w:spacing w:val="-14"/>
                <w:sz w:val="24"/>
              </w:rPr>
              <w:t xml:space="preserve"> </w:t>
            </w:r>
            <w:r w:rsidRPr="005F1D0F">
              <w:rPr>
                <w:color w:val="454545"/>
                <w:sz w:val="24"/>
              </w:rPr>
              <w:t>Проведення</w:t>
            </w:r>
            <w:r w:rsidRPr="005F1D0F">
              <w:rPr>
                <w:color w:val="454545"/>
                <w:spacing w:val="-2"/>
                <w:sz w:val="24"/>
              </w:rPr>
              <w:t xml:space="preserve"> </w:t>
            </w:r>
            <w:r w:rsidRPr="005F1D0F">
              <w:rPr>
                <w:color w:val="454545"/>
                <w:sz w:val="24"/>
              </w:rPr>
              <w:t>першого</w:t>
            </w:r>
            <w:r w:rsidRPr="005F1D0F">
              <w:rPr>
                <w:color w:val="454545"/>
                <w:spacing w:val="-3"/>
                <w:sz w:val="24"/>
              </w:rPr>
              <w:t xml:space="preserve"> </w:t>
            </w:r>
            <w:r w:rsidRPr="005F1D0F">
              <w:rPr>
                <w:color w:val="454545"/>
                <w:sz w:val="24"/>
              </w:rPr>
              <w:t>етапу</w:t>
            </w:r>
            <w:r w:rsidRPr="005F1D0F">
              <w:rPr>
                <w:color w:val="454545"/>
                <w:spacing w:val="-2"/>
                <w:sz w:val="24"/>
              </w:rPr>
              <w:t xml:space="preserve"> </w:t>
            </w:r>
            <w:r w:rsidRPr="005F1D0F">
              <w:rPr>
                <w:color w:val="454545"/>
                <w:sz w:val="24"/>
              </w:rPr>
              <w:t>оцінки</w:t>
            </w:r>
            <w:r w:rsidRPr="005F1D0F">
              <w:rPr>
                <w:color w:val="454545"/>
                <w:spacing w:val="-3"/>
                <w:sz w:val="24"/>
              </w:rPr>
              <w:t xml:space="preserve"> </w:t>
            </w:r>
            <w:r w:rsidRPr="005F1D0F">
              <w:rPr>
                <w:color w:val="454545"/>
                <w:sz w:val="24"/>
              </w:rPr>
              <w:t>стійкості</w:t>
            </w:r>
            <w:r w:rsidRPr="005F1D0F">
              <w:rPr>
                <w:color w:val="454545"/>
                <w:spacing w:val="-57"/>
                <w:sz w:val="24"/>
              </w:rPr>
              <w:t xml:space="preserve"> </w:t>
            </w:r>
            <w:r w:rsidRPr="005F1D0F">
              <w:rPr>
                <w:color w:val="454545"/>
                <w:sz w:val="24"/>
              </w:rPr>
              <w:t>Банку</w:t>
            </w:r>
            <w:r w:rsidRPr="005F1D0F">
              <w:rPr>
                <w:color w:val="454545"/>
                <w:spacing w:val="-3"/>
                <w:sz w:val="24"/>
              </w:rPr>
              <w:t xml:space="preserve"> </w:t>
            </w:r>
            <w:r w:rsidRPr="005F1D0F">
              <w:rPr>
                <w:color w:val="454545"/>
                <w:sz w:val="24"/>
              </w:rPr>
              <w:t>(аналіз</w:t>
            </w:r>
            <w:r w:rsidRPr="005F1D0F">
              <w:rPr>
                <w:color w:val="454545"/>
                <w:spacing w:val="-2"/>
                <w:sz w:val="24"/>
              </w:rPr>
              <w:t xml:space="preserve"> </w:t>
            </w:r>
            <w:r w:rsidRPr="005F1D0F">
              <w:rPr>
                <w:color w:val="454545"/>
                <w:sz w:val="24"/>
              </w:rPr>
              <w:t>якості</w:t>
            </w:r>
            <w:r w:rsidRPr="005F1D0F">
              <w:rPr>
                <w:color w:val="454545"/>
                <w:spacing w:val="-2"/>
                <w:sz w:val="24"/>
              </w:rPr>
              <w:t xml:space="preserve"> </w:t>
            </w:r>
            <w:r w:rsidRPr="005F1D0F">
              <w:rPr>
                <w:color w:val="454545"/>
                <w:sz w:val="24"/>
              </w:rPr>
              <w:t>активів</w:t>
            </w:r>
            <w:r w:rsidRPr="005F1D0F">
              <w:rPr>
                <w:color w:val="454545"/>
                <w:spacing w:val="-4"/>
                <w:sz w:val="24"/>
              </w:rPr>
              <w:t xml:space="preserve"> </w:t>
            </w:r>
            <w:r w:rsidRPr="005F1D0F">
              <w:rPr>
                <w:color w:val="454545"/>
                <w:sz w:val="24"/>
              </w:rPr>
              <w:t>та</w:t>
            </w:r>
            <w:r w:rsidRPr="005F1D0F">
              <w:rPr>
                <w:color w:val="454545"/>
                <w:spacing w:val="-3"/>
                <w:sz w:val="24"/>
              </w:rPr>
              <w:t xml:space="preserve"> </w:t>
            </w:r>
            <w:r w:rsidRPr="005F1D0F">
              <w:rPr>
                <w:color w:val="454545"/>
                <w:sz w:val="24"/>
              </w:rPr>
              <w:t>прийнятності</w:t>
            </w:r>
          </w:p>
          <w:p w:rsidR="00342208" w:rsidRPr="005F1D0F" w:rsidRDefault="002F6B81">
            <w:pPr>
              <w:pStyle w:val="TableParagraph"/>
              <w:spacing w:line="271" w:lineRule="auto"/>
              <w:ind w:left="139" w:right="203"/>
              <w:rPr>
                <w:sz w:val="24"/>
              </w:rPr>
            </w:pPr>
            <w:r w:rsidRPr="005F1D0F">
              <w:rPr>
                <w:color w:val="454545"/>
                <w:sz w:val="24"/>
              </w:rPr>
              <w:t>забезпечення за кредитними операціями) згідно з</w:t>
            </w:r>
            <w:r w:rsidRPr="005F1D0F">
              <w:rPr>
                <w:color w:val="454545"/>
                <w:spacing w:val="-58"/>
                <w:sz w:val="24"/>
              </w:rPr>
              <w:t xml:space="preserve"> </w:t>
            </w:r>
            <w:r w:rsidRPr="005F1D0F">
              <w:rPr>
                <w:color w:val="454545"/>
                <w:sz w:val="24"/>
              </w:rPr>
              <w:t>Технічним завданням у відповідності до</w:t>
            </w:r>
            <w:r w:rsidRPr="005F1D0F">
              <w:rPr>
                <w:color w:val="454545"/>
                <w:spacing w:val="1"/>
                <w:sz w:val="24"/>
              </w:rPr>
              <w:t xml:space="preserve"> </w:t>
            </w:r>
            <w:r w:rsidRPr="005F1D0F">
              <w:rPr>
                <w:color w:val="454545"/>
                <w:sz w:val="24"/>
              </w:rPr>
              <w:t>Положення</w:t>
            </w:r>
            <w:r w:rsidRPr="005F1D0F">
              <w:rPr>
                <w:color w:val="454545"/>
                <w:spacing w:val="-2"/>
                <w:sz w:val="24"/>
              </w:rPr>
              <w:t xml:space="preserve"> </w:t>
            </w:r>
            <w:r w:rsidRPr="005F1D0F">
              <w:rPr>
                <w:color w:val="454545"/>
                <w:sz w:val="24"/>
              </w:rPr>
              <w:t>про</w:t>
            </w:r>
            <w:r w:rsidRPr="005F1D0F">
              <w:rPr>
                <w:color w:val="454545"/>
                <w:spacing w:val="-2"/>
                <w:sz w:val="24"/>
              </w:rPr>
              <w:t xml:space="preserve"> </w:t>
            </w:r>
            <w:r w:rsidRPr="005F1D0F">
              <w:rPr>
                <w:color w:val="454545"/>
                <w:sz w:val="24"/>
              </w:rPr>
              <w:t>здійснення</w:t>
            </w:r>
            <w:r w:rsidRPr="005F1D0F">
              <w:rPr>
                <w:color w:val="454545"/>
                <w:spacing w:val="-1"/>
                <w:sz w:val="24"/>
              </w:rPr>
              <w:t xml:space="preserve"> </w:t>
            </w:r>
            <w:r w:rsidRPr="005F1D0F">
              <w:rPr>
                <w:color w:val="454545"/>
                <w:sz w:val="24"/>
              </w:rPr>
              <w:t>оцінки</w:t>
            </w:r>
            <w:r w:rsidRPr="005F1D0F">
              <w:rPr>
                <w:color w:val="454545"/>
                <w:spacing w:val="-2"/>
                <w:sz w:val="24"/>
              </w:rPr>
              <w:t xml:space="preserve"> </w:t>
            </w:r>
            <w:r w:rsidRPr="005F1D0F">
              <w:rPr>
                <w:color w:val="454545"/>
                <w:sz w:val="24"/>
              </w:rPr>
              <w:t>стійкості</w:t>
            </w:r>
          </w:p>
          <w:p w:rsidR="00342208" w:rsidRDefault="002F6B81">
            <w:pPr>
              <w:pStyle w:val="TableParagraph"/>
              <w:spacing w:before="1" w:line="271" w:lineRule="auto"/>
              <w:ind w:left="139" w:right="1163"/>
              <w:rPr>
                <w:sz w:val="24"/>
              </w:rPr>
            </w:pPr>
            <w:r w:rsidRPr="005F1D0F">
              <w:rPr>
                <w:color w:val="454545"/>
                <w:sz w:val="24"/>
              </w:rPr>
              <w:t>банків та банківської системи України,</w:t>
            </w:r>
            <w:r w:rsidRPr="005F1D0F">
              <w:rPr>
                <w:color w:val="454545"/>
                <w:spacing w:val="1"/>
                <w:sz w:val="24"/>
              </w:rPr>
              <w:t xml:space="preserve"> </w:t>
            </w:r>
            <w:r w:rsidRPr="005F1D0F">
              <w:rPr>
                <w:color w:val="454545"/>
                <w:sz w:val="24"/>
              </w:rPr>
              <w:t>затвердженого Постановою Правління</w:t>
            </w:r>
            <w:r w:rsidRPr="005F1D0F">
              <w:rPr>
                <w:color w:val="454545"/>
                <w:spacing w:val="1"/>
                <w:sz w:val="24"/>
              </w:rPr>
              <w:t xml:space="preserve"> </w:t>
            </w:r>
            <w:r w:rsidRPr="005F1D0F">
              <w:rPr>
                <w:color w:val="454545"/>
                <w:sz w:val="24"/>
              </w:rPr>
              <w:t>Національного Банку України №141 від</w:t>
            </w:r>
            <w:r w:rsidRPr="005F1D0F">
              <w:rPr>
                <w:color w:val="454545"/>
                <w:spacing w:val="-57"/>
                <w:sz w:val="24"/>
              </w:rPr>
              <w:t xml:space="preserve"> </w:t>
            </w:r>
            <w:r w:rsidRPr="005F1D0F">
              <w:rPr>
                <w:color w:val="454545"/>
                <w:sz w:val="24"/>
              </w:rPr>
              <w:t>22.12.2017 р.</w:t>
            </w:r>
          </w:p>
          <w:p w:rsidR="00342208" w:rsidRDefault="002F6B81">
            <w:pPr>
              <w:pStyle w:val="TableParagraph"/>
              <w:spacing w:line="271" w:lineRule="auto"/>
              <w:ind w:left="139" w:right="1037"/>
              <w:rPr>
                <w:sz w:val="24"/>
              </w:rPr>
            </w:pPr>
            <w:r>
              <w:rPr>
                <w:color w:val="454545"/>
                <w:sz w:val="24"/>
              </w:rPr>
              <w:t>-Перевірка «Звіту про управління» (Звіту</w:t>
            </w:r>
            <w:r>
              <w:rPr>
                <w:color w:val="454545"/>
                <w:spacing w:val="-5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керівництва)</w:t>
            </w:r>
            <w:r>
              <w:rPr>
                <w:color w:val="454545"/>
                <w:spacing w:val="-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у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відповідності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до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вимог</w:t>
            </w:r>
          </w:p>
          <w:p w:rsidR="00342208" w:rsidRDefault="002F6B81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color w:val="454545"/>
                <w:sz w:val="24"/>
              </w:rPr>
              <w:t>Законодавства</w:t>
            </w:r>
            <w:r>
              <w:rPr>
                <w:color w:val="454545"/>
                <w:spacing w:val="-3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України</w:t>
            </w:r>
            <w:r>
              <w:rPr>
                <w:color w:val="454545"/>
                <w:spacing w:val="-3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(НБУ,</w:t>
            </w:r>
            <w:r>
              <w:rPr>
                <w:color w:val="454545"/>
                <w:spacing w:val="-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НКЦПФР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та</w:t>
            </w:r>
            <w:r>
              <w:rPr>
                <w:color w:val="454545"/>
                <w:spacing w:val="-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ін.)</w:t>
            </w:r>
            <w:r>
              <w:rPr>
                <w:color w:val="454545"/>
                <w:spacing w:val="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за</w:t>
            </w:r>
          </w:p>
          <w:p w:rsidR="00342208" w:rsidRDefault="00094F29">
            <w:pPr>
              <w:pStyle w:val="TableParagraph"/>
              <w:spacing w:before="36"/>
              <w:ind w:left="139"/>
              <w:rPr>
                <w:sz w:val="24"/>
              </w:rPr>
            </w:pPr>
            <w:r>
              <w:rPr>
                <w:color w:val="454545"/>
                <w:sz w:val="24"/>
              </w:rPr>
              <w:t>202</w:t>
            </w:r>
            <w:r>
              <w:rPr>
                <w:color w:val="454545"/>
                <w:sz w:val="24"/>
                <w:lang w:val="en-US"/>
              </w:rPr>
              <w:t>3</w:t>
            </w:r>
            <w:r w:rsidR="002F6B81">
              <w:rPr>
                <w:color w:val="454545"/>
                <w:sz w:val="24"/>
              </w:rPr>
              <w:t xml:space="preserve"> рік</w:t>
            </w:r>
          </w:p>
        </w:tc>
      </w:tr>
      <w:tr w:rsidR="00342208">
        <w:trPr>
          <w:trHeight w:val="620"/>
        </w:trPr>
        <w:tc>
          <w:tcPr>
            <w:tcW w:w="4304" w:type="dxa"/>
          </w:tcPr>
          <w:p w:rsidR="00342208" w:rsidRDefault="002F6B81">
            <w:pPr>
              <w:pStyle w:val="TableParagraph"/>
              <w:spacing w:before="25"/>
              <w:ind w:left="200" w:right="127"/>
              <w:rPr>
                <w:sz w:val="24"/>
              </w:rPr>
            </w:pPr>
            <w:r>
              <w:rPr>
                <w:b/>
                <w:sz w:val="24"/>
              </w:rPr>
              <w:t>Місце поставки товарів або місце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робіт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  <w:r>
              <w:rPr>
                <w:sz w:val="24"/>
              </w:rPr>
              <w:t>:</w:t>
            </w:r>
          </w:p>
        </w:tc>
        <w:tc>
          <w:tcPr>
            <w:tcW w:w="5426" w:type="dxa"/>
          </w:tcPr>
          <w:p w:rsidR="00342208" w:rsidRDefault="002F6B81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454545"/>
                <w:sz w:val="24"/>
              </w:rPr>
              <w:t>01024,</w:t>
            </w:r>
            <w:r>
              <w:rPr>
                <w:color w:val="454545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54545"/>
                <w:sz w:val="24"/>
              </w:rPr>
              <w:t>м.Київ</w:t>
            </w:r>
            <w:proofErr w:type="spellEnd"/>
            <w:r>
              <w:rPr>
                <w:color w:val="454545"/>
                <w:sz w:val="24"/>
              </w:rPr>
              <w:t>,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454545"/>
                <w:sz w:val="24"/>
              </w:rPr>
              <w:t>вул.Шовковична</w:t>
            </w:r>
            <w:proofErr w:type="spellEnd"/>
            <w:r>
              <w:rPr>
                <w:color w:val="454545"/>
                <w:sz w:val="24"/>
              </w:rPr>
              <w:t>,</w:t>
            </w:r>
            <w:r>
              <w:rPr>
                <w:color w:val="454545"/>
                <w:spacing w:val="-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42-44</w:t>
            </w:r>
          </w:p>
        </w:tc>
      </w:tr>
      <w:tr w:rsidR="00342208">
        <w:trPr>
          <w:trHeight w:val="328"/>
        </w:trPr>
        <w:tc>
          <w:tcPr>
            <w:tcW w:w="4304" w:type="dxa"/>
          </w:tcPr>
          <w:p w:rsidR="00342208" w:rsidRDefault="002F6B81">
            <w:pPr>
              <w:pStyle w:val="TableParagraph"/>
              <w:spacing w:before="33" w:line="275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Період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постачання</w:t>
            </w:r>
            <w:r>
              <w:rPr>
                <w:sz w:val="24"/>
              </w:rPr>
              <w:t>:</w:t>
            </w:r>
          </w:p>
        </w:tc>
        <w:tc>
          <w:tcPr>
            <w:tcW w:w="5426" w:type="dxa"/>
          </w:tcPr>
          <w:p w:rsidR="00342208" w:rsidRDefault="002F6B81">
            <w:pPr>
              <w:pStyle w:val="TableParagraph"/>
              <w:spacing w:before="52" w:line="256" w:lineRule="exact"/>
              <w:ind w:left="139"/>
              <w:rPr>
                <w:sz w:val="24"/>
              </w:rPr>
            </w:pPr>
            <w:r>
              <w:rPr>
                <w:color w:val="454545"/>
                <w:sz w:val="24"/>
              </w:rPr>
              <w:t>до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15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березня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 w:rsidR="00094F29">
              <w:rPr>
                <w:color w:val="454545"/>
                <w:sz w:val="24"/>
              </w:rPr>
              <w:t>202</w:t>
            </w:r>
            <w:r w:rsidR="00094F29">
              <w:rPr>
                <w:color w:val="454545"/>
                <w:sz w:val="24"/>
                <w:lang w:val="en-US"/>
              </w:rPr>
              <w:t>4</w:t>
            </w:r>
            <w:r>
              <w:rPr>
                <w:color w:val="454545"/>
                <w:sz w:val="24"/>
              </w:rPr>
              <w:t xml:space="preserve"> року</w:t>
            </w:r>
          </w:p>
        </w:tc>
      </w:tr>
    </w:tbl>
    <w:p w:rsidR="00342208" w:rsidRDefault="00342208">
      <w:pPr>
        <w:spacing w:line="256" w:lineRule="exact"/>
        <w:rPr>
          <w:sz w:val="24"/>
        </w:rPr>
        <w:sectPr w:rsidR="00342208">
          <w:type w:val="continuous"/>
          <w:pgSz w:w="11910" w:h="16840"/>
          <w:pgMar w:top="760" w:right="700" w:bottom="280" w:left="1200" w:header="720" w:footer="720" w:gutter="0"/>
          <w:cols w:space="720"/>
        </w:sectPr>
      </w:pPr>
    </w:p>
    <w:p w:rsidR="00342208" w:rsidRDefault="00342208">
      <w:pPr>
        <w:pStyle w:val="BodyText"/>
        <w:spacing w:before="6"/>
        <w:rPr>
          <w:sz w:val="11"/>
        </w:rPr>
      </w:pPr>
    </w:p>
    <w:p w:rsidR="00342208" w:rsidRDefault="002F6B81">
      <w:pPr>
        <w:pStyle w:val="BodyText"/>
        <w:spacing w:before="90" w:after="56"/>
        <w:ind w:left="274"/>
      </w:pPr>
      <w:r>
        <w:rPr>
          <w:color w:val="454545"/>
        </w:rPr>
        <w:t>Вимоги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до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аудиторської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фірми</w:t>
      </w:r>
    </w:p>
    <w:tbl>
      <w:tblPr>
        <w:tblStyle w:val="TableNormal1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072"/>
        <w:gridCol w:w="5613"/>
      </w:tblGrid>
      <w:tr w:rsidR="00342208">
        <w:trPr>
          <w:trHeight w:val="3079"/>
        </w:trPr>
        <w:tc>
          <w:tcPr>
            <w:tcW w:w="4072" w:type="dxa"/>
          </w:tcPr>
          <w:p w:rsidR="00342208" w:rsidRDefault="00342208">
            <w:pPr>
              <w:pStyle w:val="TableParagraph"/>
              <w:rPr>
                <w:sz w:val="26"/>
              </w:rPr>
            </w:pPr>
          </w:p>
          <w:p w:rsidR="00342208" w:rsidRDefault="00342208">
            <w:pPr>
              <w:pStyle w:val="TableParagraph"/>
              <w:rPr>
                <w:sz w:val="26"/>
              </w:rPr>
            </w:pPr>
          </w:p>
          <w:p w:rsidR="00342208" w:rsidRDefault="00342208">
            <w:pPr>
              <w:pStyle w:val="TableParagraph"/>
              <w:spacing w:before="10"/>
              <w:rPr>
                <w:sz w:val="27"/>
              </w:rPr>
            </w:pPr>
          </w:p>
          <w:p w:rsidR="00342208" w:rsidRDefault="002F6B81">
            <w:pPr>
              <w:pStyle w:val="TableParagraph"/>
              <w:spacing w:line="271" w:lineRule="auto"/>
              <w:ind w:left="103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Вимоги щодо </w:t>
            </w:r>
            <w:r>
              <w:rPr>
                <w:b/>
                <w:color w:val="292B2C"/>
                <w:sz w:val="24"/>
              </w:rPr>
              <w:t>прав на проведення</w:t>
            </w:r>
            <w:r>
              <w:rPr>
                <w:b/>
                <w:color w:val="292B2C"/>
                <w:spacing w:val="-58"/>
                <w:sz w:val="24"/>
              </w:rPr>
              <w:t xml:space="preserve"> </w:t>
            </w:r>
            <w:r>
              <w:rPr>
                <w:b/>
                <w:color w:val="292B2C"/>
                <w:sz w:val="24"/>
              </w:rPr>
              <w:t>обов'язкового</w:t>
            </w:r>
            <w:r>
              <w:rPr>
                <w:b/>
                <w:color w:val="292B2C"/>
                <w:spacing w:val="1"/>
                <w:sz w:val="24"/>
              </w:rPr>
              <w:t xml:space="preserve"> </w:t>
            </w:r>
            <w:r>
              <w:rPr>
                <w:b/>
                <w:color w:val="292B2C"/>
                <w:sz w:val="24"/>
              </w:rPr>
              <w:t>аудиту фінансової</w:t>
            </w:r>
            <w:r>
              <w:rPr>
                <w:b/>
                <w:color w:val="292B2C"/>
                <w:spacing w:val="1"/>
                <w:sz w:val="24"/>
              </w:rPr>
              <w:t xml:space="preserve"> </w:t>
            </w:r>
            <w:r>
              <w:rPr>
                <w:b/>
                <w:color w:val="292B2C"/>
                <w:sz w:val="24"/>
              </w:rPr>
              <w:t>звітності підприємств, що</w:t>
            </w:r>
            <w:r>
              <w:rPr>
                <w:b/>
                <w:color w:val="292B2C"/>
                <w:spacing w:val="1"/>
                <w:sz w:val="24"/>
              </w:rPr>
              <w:t xml:space="preserve"> </w:t>
            </w:r>
            <w:r>
              <w:rPr>
                <w:b/>
                <w:color w:val="292B2C"/>
                <w:sz w:val="24"/>
              </w:rPr>
              <w:t>становлять</w:t>
            </w:r>
            <w:r>
              <w:rPr>
                <w:b/>
                <w:color w:val="292B2C"/>
                <w:spacing w:val="-2"/>
                <w:sz w:val="24"/>
              </w:rPr>
              <w:t xml:space="preserve"> </w:t>
            </w:r>
            <w:r>
              <w:rPr>
                <w:b/>
                <w:color w:val="292B2C"/>
                <w:sz w:val="24"/>
              </w:rPr>
              <w:t>суспільний</w:t>
            </w:r>
            <w:r>
              <w:rPr>
                <w:b/>
                <w:color w:val="292B2C"/>
                <w:spacing w:val="-1"/>
                <w:sz w:val="24"/>
              </w:rPr>
              <w:t xml:space="preserve"> </w:t>
            </w:r>
            <w:r>
              <w:rPr>
                <w:b/>
                <w:color w:val="292B2C"/>
                <w:sz w:val="24"/>
              </w:rPr>
              <w:t>інтерес.</w:t>
            </w:r>
          </w:p>
        </w:tc>
        <w:tc>
          <w:tcPr>
            <w:tcW w:w="5613" w:type="dxa"/>
          </w:tcPr>
          <w:p w:rsidR="00342208" w:rsidRDefault="002F6B81">
            <w:pPr>
              <w:pStyle w:val="TableParagraph"/>
              <w:spacing w:line="266" w:lineRule="exact"/>
              <w:ind w:left="294"/>
              <w:rPr>
                <w:sz w:val="24"/>
              </w:rPr>
            </w:pPr>
            <w:r>
              <w:rPr>
                <w:color w:val="292B2C"/>
                <w:sz w:val="24"/>
              </w:rPr>
              <w:t>Наявність</w:t>
            </w:r>
            <w:r>
              <w:rPr>
                <w:color w:val="292B2C"/>
                <w:spacing w:val="-1"/>
                <w:sz w:val="24"/>
              </w:rPr>
              <w:t xml:space="preserve"> </w:t>
            </w:r>
            <w:r>
              <w:rPr>
                <w:color w:val="292B2C"/>
                <w:sz w:val="24"/>
              </w:rPr>
              <w:t>в</w:t>
            </w:r>
            <w:r>
              <w:rPr>
                <w:color w:val="292B2C"/>
                <w:spacing w:val="-2"/>
                <w:sz w:val="24"/>
              </w:rPr>
              <w:t xml:space="preserve"> </w:t>
            </w:r>
            <w:r>
              <w:rPr>
                <w:color w:val="292B2C"/>
                <w:sz w:val="24"/>
              </w:rPr>
              <w:t>аудиторської</w:t>
            </w:r>
            <w:r>
              <w:rPr>
                <w:color w:val="292B2C"/>
                <w:spacing w:val="-1"/>
                <w:sz w:val="24"/>
              </w:rPr>
              <w:t xml:space="preserve"> </w:t>
            </w:r>
            <w:r>
              <w:rPr>
                <w:color w:val="292B2C"/>
                <w:sz w:val="24"/>
              </w:rPr>
              <w:t>фірми</w:t>
            </w:r>
            <w:r>
              <w:rPr>
                <w:color w:val="292B2C"/>
                <w:spacing w:val="-1"/>
                <w:sz w:val="24"/>
              </w:rPr>
              <w:t xml:space="preserve"> </w:t>
            </w:r>
            <w:r>
              <w:rPr>
                <w:color w:val="292B2C"/>
                <w:sz w:val="24"/>
              </w:rPr>
              <w:t>права</w:t>
            </w:r>
            <w:r>
              <w:rPr>
                <w:color w:val="292B2C"/>
                <w:spacing w:val="-3"/>
                <w:sz w:val="24"/>
              </w:rPr>
              <w:t xml:space="preserve"> </w:t>
            </w:r>
            <w:r>
              <w:rPr>
                <w:color w:val="292B2C"/>
                <w:sz w:val="24"/>
              </w:rPr>
              <w:t>на</w:t>
            </w:r>
          </w:p>
          <w:p w:rsidR="00342208" w:rsidRDefault="002F6B81">
            <w:pPr>
              <w:pStyle w:val="TableParagraph"/>
              <w:ind w:left="294" w:right="118"/>
              <w:rPr>
                <w:sz w:val="24"/>
              </w:rPr>
            </w:pPr>
            <w:r>
              <w:rPr>
                <w:color w:val="292B2C"/>
                <w:sz w:val="24"/>
              </w:rPr>
              <w:t>здійснення</w:t>
            </w:r>
            <w:r>
              <w:rPr>
                <w:color w:val="292B2C"/>
                <w:spacing w:val="-2"/>
                <w:sz w:val="24"/>
              </w:rPr>
              <w:t xml:space="preserve"> </w:t>
            </w:r>
            <w:r>
              <w:rPr>
                <w:color w:val="292B2C"/>
                <w:sz w:val="24"/>
              </w:rPr>
              <w:t>аудиту</w:t>
            </w:r>
            <w:r>
              <w:rPr>
                <w:color w:val="292B2C"/>
                <w:spacing w:val="-4"/>
                <w:sz w:val="24"/>
              </w:rPr>
              <w:t xml:space="preserve"> </w:t>
            </w:r>
            <w:r>
              <w:rPr>
                <w:color w:val="292B2C"/>
                <w:sz w:val="24"/>
              </w:rPr>
              <w:t>фінансової</w:t>
            </w:r>
            <w:r>
              <w:rPr>
                <w:color w:val="292B2C"/>
                <w:spacing w:val="-2"/>
                <w:sz w:val="24"/>
              </w:rPr>
              <w:t xml:space="preserve"> </w:t>
            </w:r>
            <w:r>
              <w:rPr>
                <w:color w:val="292B2C"/>
                <w:sz w:val="24"/>
              </w:rPr>
              <w:t>звітності</w:t>
            </w:r>
            <w:r>
              <w:rPr>
                <w:color w:val="292B2C"/>
                <w:spacing w:val="-4"/>
                <w:sz w:val="24"/>
              </w:rPr>
              <w:t xml:space="preserve"> </w:t>
            </w:r>
            <w:r>
              <w:rPr>
                <w:color w:val="292B2C"/>
                <w:sz w:val="24"/>
              </w:rPr>
              <w:t>банків</w:t>
            </w:r>
            <w:r>
              <w:rPr>
                <w:color w:val="292B2C"/>
                <w:spacing w:val="-5"/>
                <w:sz w:val="24"/>
              </w:rPr>
              <w:t xml:space="preserve"> </w:t>
            </w:r>
            <w:r>
              <w:rPr>
                <w:color w:val="292B2C"/>
                <w:sz w:val="24"/>
              </w:rPr>
              <w:t>та</w:t>
            </w:r>
            <w:r>
              <w:rPr>
                <w:color w:val="292B2C"/>
                <w:spacing w:val="-2"/>
                <w:sz w:val="24"/>
              </w:rPr>
              <w:t xml:space="preserve"> </w:t>
            </w:r>
            <w:r>
              <w:rPr>
                <w:color w:val="292B2C"/>
                <w:sz w:val="24"/>
              </w:rPr>
              <w:t>її</w:t>
            </w:r>
            <w:r>
              <w:rPr>
                <w:color w:val="292B2C"/>
                <w:spacing w:val="-57"/>
                <w:sz w:val="24"/>
              </w:rPr>
              <w:t xml:space="preserve"> </w:t>
            </w:r>
            <w:r>
              <w:rPr>
                <w:color w:val="292B2C"/>
                <w:sz w:val="24"/>
              </w:rPr>
              <w:t>включення до розділу Реєстру аудиторів та</w:t>
            </w:r>
            <w:r>
              <w:rPr>
                <w:color w:val="292B2C"/>
                <w:spacing w:val="1"/>
                <w:sz w:val="24"/>
              </w:rPr>
              <w:t xml:space="preserve"> </w:t>
            </w:r>
            <w:r>
              <w:rPr>
                <w:color w:val="292B2C"/>
                <w:sz w:val="24"/>
              </w:rPr>
              <w:t>суб'єктів аудиторської діяльності, що ведеться</w:t>
            </w:r>
            <w:r>
              <w:rPr>
                <w:color w:val="292B2C"/>
                <w:spacing w:val="1"/>
                <w:sz w:val="24"/>
              </w:rPr>
              <w:t xml:space="preserve"> </w:t>
            </w:r>
            <w:r>
              <w:rPr>
                <w:color w:val="292B2C"/>
                <w:sz w:val="24"/>
              </w:rPr>
              <w:t>відповідно</w:t>
            </w:r>
            <w:r>
              <w:rPr>
                <w:color w:val="292B2C"/>
                <w:spacing w:val="-1"/>
                <w:sz w:val="24"/>
              </w:rPr>
              <w:t xml:space="preserve"> </w:t>
            </w:r>
            <w:r>
              <w:rPr>
                <w:color w:val="292B2C"/>
                <w:sz w:val="24"/>
              </w:rPr>
              <w:t>до</w:t>
            </w:r>
            <w:r>
              <w:rPr>
                <w:color w:val="292B2C"/>
                <w:spacing w:val="-1"/>
                <w:sz w:val="24"/>
              </w:rPr>
              <w:t xml:space="preserve"> </w:t>
            </w:r>
            <w:r>
              <w:rPr>
                <w:color w:val="0175D7"/>
                <w:sz w:val="24"/>
                <w:u w:val="single" w:color="0175D7"/>
              </w:rPr>
              <w:t>Закону України</w:t>
            </w:r>
            <w:r>
              <w:rPr>
                <w:color w:val="0175D7"/>
                <w:spacing w:val="-1"/>
                <w:sz w:val="24"/>
                <w:u w:val="single" w:color="0175D7"/>
              </w:rPr>
              <w:t xml:space="preserve"> </w:t>
            </w:r>
            <w:r>
              <w:rPr>
                <w:color w:val="0175D7"/>
                <w:sz w:val="24"/>
                <w:u w:val="single" w:color="0175D7"/>
              </w:rPr>
              <w:t>“Про</w:t>
            </w:r>
            <w:r>
              <w:rPr>
                <w:color w:val="0175D7"/>
                <w:spacing w:val="-1"/>
                <w:sz w:val="24"/>
                <w:u w:val="single" w:color="0175D7"/>
              </w:rPr>
              <w:t xml:space="preserve"> </w:t>
            </w:r>
            <w:r>
              <w:rPr>
                <w:color w:val="0175D7"/>
                <w:sz w:val="24"/>
                <w:u w:val="single" w:color="0175D7"/>
              </w:rPr>
              <w:t>аудит</w:t>
            </w:r>
          </w:p>
          <w:p w:rsidR="00342208" w:rsidRDefault="002F6B81">
            <w:pPr>
              <w:pStyle w:val="TableParagraph"/>
              <w:ind w:left="294" w:right="247"/>
              <w:rPr>
                <w:sz w:val="24"/>
              </w:rPr>
            </w:pPr>
            <w:r>
              <w:rPr>
                <w:color w:val="0175D7"/>
                <w:sz w:val="24"/>
                <w:u w:val="single" w:color="0175D7"/>
              </w:rPr>
              <w:t>фінансової звітності та аудиторську діяльність”</w:t>
            </w:r>
            <w:r>
              <w:rPr>
                <w:color w:val="0175D7"/>
                <w:spacing w:val="1"/>
                <w:sz w:val="24"/>
              </w:rPr>
              <w:t xml:space="preserve"> </w:t>
            </w:r>
            <w:r>
              <w:rPr>
                <w:color w:val="0175D7"/>
                <w:sz w:val="24"/>
                <w:u w:val="single" w:color="0175D7"/>
              </w:rPr>
              <w:t>(надалі – Закон про аудит)</w:t>
            </w:r>
            <w:r>
              <w:rPr>
                <w:color w:val="292B2C"/>
                <w:sz w:val="24"/>
              </w:rPr>
              <w:t>, в частині суб'єктів</w:t>
            </w:r>
            <w:r>
              <w:rPr>
                <w:color w:val="292B2C"/>
                <w:spacing w:val="1"/>
                <w:sz w:val="24"/>
              </w:rPr>
              <w:t xml:space="preserve"> </w:t>
            </w:r>
            <w:r>
              <w:rPr>
                <w:color w:val="292B2C"/>
                <w:sz w:val="24"/>
              </w:rPr>
              <w:t>аудиторської діяльності, які мають право</w:t>
            </w:r>
            <w:r>
              <w:rPr>
                <w:color w:val="292B2C"/>
                <w:spacing w:val="1"/>
                <w:sz w:val="24"/>
              </w:rPr>
              <w:t xml:space="preserve"> </w:t>
            </w:r>
            <w:r>
              <w:rPr>
                <w:color w:val="292B2C"/>
                <w:sz w:val="24"/>
              </w:rPr>
              <w:t>проводити обов'язковий аудит фінансової</w:t>
            </w:r>
            <w:r>
              <w:rPr>
                <w:color w:val="292B2C"/>
                <w:spacing w:val="1"/>
                <w:sz w:val="24"/>
              </w:rPr>
              <w:t xml:space="preserve"> </w:t>
            </w:r>
            <w:r>
              <w:rPr>
                <w:color w:val="292B2C"/>
                <w:sz w:val="24"/>
              </w:rPr>
              <w:t>звітності підприємств, що становлять суспільний</w:t>
            </w:r>
            <w:r>
              <w:rPr>
                <w:color w:val="292B2C"/>
                <w:spacing w:val="-57"/>
                <w:sz w:val="24"/>
              </w:rPr>
              <w:t xml:space="preserve"> </w:t>
            </w:r>
            <w:r>
              <w:rPr>
                <w:color w:val="292B2C"/>
                <w:sz w:val="24"/>
              </w:rPr>
              <w:t>інтерес.</w:t>
            </w:r>
          </w:p>
        </w:tc>
      </w:tr>
      <w:tr w:rsidR="00342208">
        <w:trPr>
          <w:trHeight w:val="655"/>
        </w:trPr>
        <w:tc>
          <w:tcPr>
            <w:tcW w:w="4072" w:type="dxa"/>
            <w:tcBorders>
              <w:bottom w:val="double" w:sz="1" w:space="0" w:color="000000"/>
            </w:tcBorders>
          </w:tcPr>
          <w:p w:rsidR="00342208" w:rsidRDefault="002F6B81">
            <w:pPr>
              <w:pStyle w:val="TableParagraph"/>
              <w:spacing w:before="19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Вимоги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щодо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репутації</w:t>
            </w:r>
          </w:p>
        </w:tc>
        <w:tc>
          <w:tcPr>
            <w:tcW w:w="5613" w:type="dxa"/>
            <w:tcBorders>
              <w:bottom w:val="double" w:sz="1" w:space="0" w:color="000000"/>
            </w:tcBorders>
          </w:tcPr>
          <w:p w:rsidR="00342208" w:rsidRDefault="002F6B81">
            <w:pPr>
              <w:pStyle w:val="TableParagraph"/>
              <w:spacing w:before="9" w:line="310" w:lineRule="atLeast"/>
              <w:ind w:left="294" w:right="1229"/>
              <w:rPr>
                <w:sz w:val="24"/>
              </w:rPr>
            </w:pPr>
            <w:r>
              <w:rPr>
                <w:color w:val="454545"/>
                <w:sz w:val="24"/>
              </w:rPr>
              <w:t>Наявність позитивної ділової репутації,</w:t>
            </w:r>
            <w:r>
              <w:rPr>
                <w:color w:val="454545"/>
                <w:spacing w:val="-5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дотримання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етичних</w:t>
            </w:r>
            <w:r>
              <w:rPr>
                <w:color w:val="454545"/>
                <w:spacing w:val="-3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норм.</w:t>
            </w:r>
          </w:p>
        </w:tc>
      </w:tr>
      <w:tr w:rsidR="00342208">
        <w:trPr>
          <w:trHeight w:val="987"/>
        </w:trPr>
        <w:tc>
          <w:tcPr>
            <w:tcW w:w="4072" w:type="dxa"/>
            <w:tcBorders>
              <w:top w:val="double" w:sz="1" w:space="0" w:color="000000"/>
              <w:bottom w:val="double" w:sz="1" w:space="0" w:color="000000"/>
            </w:tcBorders>
          </w:tcPr>
          <w:p w:rsidR="00342208" w:rsidRDefault="002F6B81">
            <w:pPr>
              <w:pStyle w:val="TableParagraph"/>
              <w:spacing w:before="61" w:line="271" w:lineRule="auto"/>
              <w:ind w:left="103" w:right="693"/>
              <w:rPr>
                <w:b/>
                <w:sz w:val="24"/>
              </w:rPr>
            </w:pPr>
            <w:r>
              <w:rPr>
                <w:b/>
                <w:sz w:val="24"/>
              </w:rPr>
              <w:t>Вимоги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щодо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досвіду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банками</w:t>
            </w:r>
          </w:p>
        </w:tc>
        <w:tc>
          <w:tcPr>
            <w:tcW w:w="5613" w:type="dxa"/>
            <w:tcBorders>
              <w:top w:val="double" w:sz="1" w:space="0" w:color="000000"/>
              <w:bottom w:val="double" w:sz="1" w:space="0" w:color="000000"/>
            </w:tcBorders>
          </w:tcPr>
          <w:p w:rsidR="00342208" w:rsidRDefault="002F6B81">
            <w:pPr>
              <w:pStyle w:val="TableParagraph"/>
              <w:spacing w:before="217" w:line="271" w:lineRule="auto"/>
              <w:ind w:left="294" w:right="1017" w:firstLine="60"/>
              <w:rPr>
                <w:sz w:val="24"/>
              </w:rPr>
            </w:pPr>
            <w:r>
              <w:rPr>
                <w:color w:val="454545"/>
                <w:sz w:val="24"/>
              </w:rPr>
              <w:t>Не менше ніж 5 років роботи з банками з</w:t>
            </w:r>
            <w:r>
              <w:rPr>
                <w:color w:val="454545"/>
                <w:spacing w:val="-5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іноземним</w:t>
            </w:r>
            <w:r>
              <w:rPr>
                <w:color w:val="454545"/>
                <w:spacing w:val="-5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капіталом.</w:t>
            </w:r>
          </w:p>
        </w:tc>
      </w:tr>
      <w:tr w:rsidR="00342208">
        <w:trPr>
          <w:trHeight w:val="8990"/>
        </w:trPr>
        <w:tc>
          <w:tcPr>
            <w:tcW w:w="4072" w:type="dxa"/>
            <w:tcBorders>
              <w:top w:val="double" w:sz="1" w:space="0" w:color="000000"/>
              <w:bottom w:val="single" w:sz="4" w:space="0" w:color="000000"/>
            </w:tcBorders>
          </w:tcPr>
          <w:p w:rsidR="00342208" w:rsidRDefault="00342208">
            <w:pPr>
              <w:pStyle w:val="TableParagraph"/>
              <w:rPr>
                <w:sz w:val="24"/>
              </w:rPr>
            </w:pPr>
          </w:p>
        </w:tc>
        <w:tc>
          <w:tcPr>
            <w:tcW w:w="5613" w:type="dxa"/>
            <w:tcBorders>
              <w:top w:val="double" w:sz="1" w:space="0" w:color="000000"/>
              <w:bottom w:val="single" w:sz="4" w:space="0" w:color="000000"/>
            </w:tcBorders>
          </w:tcPr>
          <w:p w:rsidR="00342208" w:rsidRDefault="002F6B81">
            <w:pPr>
              <w:pStyle w:val="TableParagraph"/>
              <w:numPr>
                <w:ilvl w:val="0"/>
                <w:numId w:val="3"/>
              </w:numPr>
              <w:tabs>
                <w:tab w:val="left" w:pos="1089"/>
              </w:tabs>
              <w:spacing w:before="22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аудиторська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залучається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аудиту;</w:t>
            </w:r>
          </w:p>
          <w:p w:rsidR="00342208" w:rsidRDefault="002F6B81">
            <w:pPr>
              <w:pStyle w:val="TableParagraph"/>
              <w:numPr>
                <w:ilvl w:val="0"/>
                <w:numId w:val="3"/>
              </w:numPr>
              <w:tabs>
                <w:tab w:val="left" w:pos="1089"/>
              </w:tabs>
              <w:spacing w:before="1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репутацію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(відсутні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поспіль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стягнення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зупинення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аудиту фінансової звітності підприємства,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інтерес);</w:t>
            </w:r>
          </w:p>
          <w:p w:rsidR="00342208" w:rsidRDefault="002F6B81">
            <w:pPr>
              <w:pStyle w:val="TableParagraph"/>
              <w:numPr>
                <w:ilvl w:val="0"/>
                <w:numId w:val="3"/>
              </w:numPr>
              <w:tabs>
                <w:tab w:val="left" w:pos="1089"/>
                <w:tab w:val="left" w:pos="4070"/>
              </w:tabs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відсутні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порушення</w:t>
            </w:r>
            <w:r>
              <w:rPr>
                <w:sz w:val="24"/>
              </w:rPr>
              <w:tab/>
              <w:t>вимог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незалежності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342208" w:rsidRDefault="002F6B81">
            <w:pPr>
              <w:pStyle w:val="TableParagraph"/>
              <w:numPr>
                <w:ilvl w:val="0"/>
                <w:numId w:val="3"/>
              </w:numPr>
              <w:tabs>
                <w:tab w:val="left" w:pos="1089"/>
              </w:tabs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аудиторів;</w:t>
            </w:r>
          </w:p>
          <w:p w:rsidR="00342208" w:rsidRDefault="002F6B81">
            <w:pPr>
              <w:pStyle w:val="TableParagraph"/>
              <w:numPr>
                <w:ilvl w:val="0"/>
                <w:numId w:val="3"/>
              </w:numPr>
              <w:tabs>
                <w:tab w:val="left" w:pos="1089"/>
                <w:tab w:val="left" w:pos="2722"/>
                <w:tab w:val="left" w:pos="3333"/>
                <w:tab w:val="left" w:pos="4691"/>
                <w:tab w:val="left" w:pos="5274"/>
              </w:tabs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z w:val="24"/>
              </w:rPr>
              <w:tab/>
              <w:t>чисельність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штатних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кваліфікованих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працівників,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залучаються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осіб;</w:t>
            </w:r>
          </w:p>
          <w:p w:rsidR="00342208" w:rsidRDefault="002F6B81">
            <w:pPr>
              <w:pStyle w:val="TableParagraph"/>
              <w:numPr>
                <w:ilvl w:val="0"/>
                <w:numId w:val="3"/>
              </w:numPr>
              <w:tabs>
                <w:tab w:val="left" w:pos="1089"/>
              </w:tabs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щонайменше 2 особи повинні підтвердити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сертифікати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(дипломи)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підтверджують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звітності;</w:t>
            </w:r>
          </w:p>
          <w:p w:rsidR="00342208" w:rsidRDefault="002F6B81">
            <w:pPr>
              <w:pStyle w:val="TableParagraph"/>
              <w:numPr>
                <w:ilvl w:val="0"/>
                <w:numId w:val="3"/>
              </w:numPr>
              <w:tabs>
                <w:tab w:val="left" w:pos="1089"/>
              </w:tabs>
              <w:spacing w:before="8" w:line="276" w:lineRule="exact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за попередній річний звітний період сума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винагороди від кожного з підприємств,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суспільний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інтерес,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яким</w:t>
            </w:r>
          </w:p>
        </w:tc>
      </w:tr>
    </w:tbl>
    <w:p w:rsidR="00342208" w:rsidRDefault="00342208">
      <w:pPr>
        <w:spacing w:line="276" w:lineRule="exact"/>
        <w:jc w:val="both"/>
        <w:rPr>
          <w:sz w:val="24"/>
        </w:rPr>
        <w:sectPr w:rsidR="00342208">
          <w:pgSz w:w="11910" w:h="16840"/>
          <w:pgMar w:top="1580" w:right="700" w:bottom="280" w:left="1200" w:header="720" w:footer="720" w:gutter="0"/>
          <w:cols w:space="720"/>
        </w:sectPr>
      </w:pPr>
    </w:p>
    <w:tbl>
      <w:tblPr>
        <w:tblStyle w:val="TableNormal1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3999"/>
        <w:gridCol w:w="5687"/>
      </w:tblGrid>
      <w:tr w:rsidR="00342208">
        <w:trPr>
          <w:trHeight w:val="6439"/>
        </w:trPr>
        <w:tc>
          <w:tcPr>
            <w:tcW w:w="3999" w:type="dxa"/>
            <w:tcBorders>
              <w:top w:val="single" w:sz="4" w:space="0" w:color="000000"/>
              <w:bottom w:val="double" w:sz="1" w:space="0" w:color="000000"/>
            </w:tcBorders>
          </w:tcPr>
          <w:p w:rsidR="00342208" w:rsidRDefault="00342208">
            <w:pPr>
              <w:pStyle w:val="TableParagraph"/>
            </w:pPr>
          </w:p>
        </w:tc>
        <w:tc>
          <w:tcPr>
            <w:tcW w:w="5687" w:type="dxa"/>
            <w:tcBorders>
              <w:top w:val="single" w:sz="4" w:space="0" w:color="000000"/>
              <w:bottom w:val="double" w:sz="1" w:space="0" w:color="000000"/>
            </w:tcBorders>
          </w:tcPr>
          <w:p w:rsidR="00342208" w:rsidRDefault="002F6B81">
            <w:pPr>
              <w:pStyle w:val="TableParagraph"/>
              <w:spacing w:before="13"/>
              <w:ind w:left="1161" w:right="41"/>
              <w:jc w:val="both"/>
              <w:rPr>
                <w:sz w:val="24"/>
              </w:rPr>
            </w:pPr>
            <w:r>
              <w:rPr>
                <w:sz w:val="24"/>
              </w:rPr>
              <w:t>надавалися послуги з обов’язкового аудиту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перевищувала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суб'єкта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послуг;</w:t>
            </w:r>
          </w:p>
          <w:p w:rsidR="00342208" w:rsidRDefault="002F6B81">
            <w:pPr>
              <w:pStyle w:val="TableParagraph"/>
              <w:numPr>
                <w:ilvl w:val="0"/>
                <w:numId w:val="2"/>
              </w:numPr>
              <w:tabs>
                <w:tab w:val="left" w:pos="1162"/>
              </w:tabs>
              <w:ind w:right="45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суб'єкти аудиторської діяльності не 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пов'язані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тривалістю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Банку;</w:t>
            </w:r>
          </w:p>
          <w:p w:rsidR="00342208" w:rsidRDefault="002F6B81">
            <w:pPr>
              <w:pStyle w:val="TableParagraph"/>
              <w:numPr>
                <w:ilvl w:val="0"/>
                <w:numId w:val="2"/>
              </w:numPr>
              <w:tabs>
                <w:tab w:val="left" w:pos="1162"/>
              </w:tabs>
              <w:ind w:right="44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суб'єкти аудиторської діяльності пройшли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перевірку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України;</w:t>
            </w:r>
          </w:p>
          <w:p w:rsidR="00342208" w:rsidRDefault="002F6B81">
            <w:pPr>
              <w:pStyle w:val="TableParagraph"/>
              <w:numPr>
                <w:ilvl w:val="0"/>
                <w:numId w:val="2"/>
              </w:numPr>
              <w:tabs>
                <w:tab w:val="left" w:pos="1162"/>
              </w:tabs>
              <w:ind w:right="45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відсутні обмеження щодо надання 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статтею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аудит;</w:t>
            </w:r>
          </w:p>
          <w:p w:rsidR="00342208" w:rsidRDefault="002F6B81">
            <w:pPr>
              <w:pStyle w:val="TableParagraph"/>
              <w:numPr>
                <w:ilvl w:val="0"/>
                <w:numId w:val="2"/>
              </w:numPr>
              <w:tabs>
                <w:tab w:val="left" w:pos="1162"/>
              </w:tabs>
              <w:ind w:right="42"/>
              <w:jc w:val="both"/>
              <w:rPr>
                <w:rFonts w:ascii="Symbol" w:hAnsi="Symbol"/>
                <w:color w:val="454545"/>
                <w:sz w:val="16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цивільно-правової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третіми особами, укладений відповідно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положень чинного законодавства України.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обов'язкового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звітності.</w:t>
            </w:r>
          </w:p>
        </w:tc>
      </w:tr>
      <w:tr w:rsidR="00342208">
        <w:trPr>
          <w:trHeight w:val="3782"/>
        </w:trPr>
        <w:tc>
          <w:tcPr>
            <w:tcW w:w="3999" w:type="dxa"/>
            <w:tcBorders>
              <w:top w:val="double" w:sz="1" w:space="0" w:color="000000"/>
              <w:bottom w:val="single" w:sz="4" w:space="0" w:color="000000"/>
            </w:tcBorders>
          </w:tcPr>
          <w:p w:rsidR="00342208" w:rsidRDefault="00342208">
            <w:pPr>
              <w:pStyle w:val="TableParagraph"/>
              <w:rPr>
                <w:sz w:val="26"/>
              </w:rPr>
            </w:pPr>
          </w:p>
          <w:p w:rsidR="00342208" w:rsidRDefault="00342208">
            <w:pPr>
              <w:pStyle w:val="TableParagraph"/>
              <w:rPr>
                <w:sz w:val="26"/>
              </w:rPr>
            </w:pPr>
          </w:p>
          <w:p w:rsidR="00342208" w:rsidRDefault="00342208">
            <w:pPr>
              <w:pStyle w:val="TableParagraph"/>
              <w:rPr>
                <w:sz w:val="26"/>
              </w:rPr>
            </w:pPr>
          </w:p>
          <w:p w:rsidR="00342208" w:rsidRDefault="00342208">
            <w:pPr>
              <w:pStyle w:val="TableParagraph"/>
              <w:rPr>
                <w:sz w:val="26"/>
              </w:rPr>
            </w:pPr>
          </w:p>
          <w:p w:rsidR="00342208" w:rsidRDefault="00342208">
            <w:pPr>
              <w:pStyle w:val="TableParagraph"/>
              <w:spacing w:before="9"/>
              <w:rPr>
                <w:sz w:val="36"/>
              </w:rPr>
            </w:pPr>
          </w:p>
          <w:p w:rsidR="00342208" w:rsidRDefault="002F6B81">
            <w:pPr>
              <w:pStyle w:val="TableParagraph"/>
              <w:spacing w:line="271" w:lineRule="auto"/>
              <w:ind w:left="103" w:right="724"/>
              <w:rPr>
                <w:sz w:val="24"/>
              </w:rPr>
            </w:pPr>
            <w:r>
              <w:rPr>
                <w:color w:val="454545"/>
                <w:sz w:val="24"/>
              </w:rPr>
              <w:t>Додаткові</w:t>
            </w:r>
            <w:r>
              <w:rPr>
                <w:color w:val="454545"/>
                <w:spacing w:val="-6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критерії,</w:t>
            </w:r>
            <w:r>
              <w:rPr>
                <w:color w:val="454545"/>
                <w:spacing w:val="-5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які</w:t>
            </w:r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можуть</w:t>
            </w:r>
            <w:r>
              <w:rPr>
                <w:color w:val="454545"/>
                <w:spacing w:val="-5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прийматися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до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розгляду</w:t>
            </w:r>
          </w:p>
        </w:tc>
        <w:tc>
          <w:tcPr>
            <w:tcW w:w="5687" w:type="dxa"/>
            <w:tcBorders>
              <w:top w:val="double" w:sz="1" w:space="0" w:color="000000"/>
              <w:bottom w:val="single" w:sz="4" w:space="0" w:color="000000"/>
            </w:tcBorders>
          </w:tcPr>
          <w:p w:rsidR="00342208" w:rsidRDefault="002F6B81">
            <w:pPr>
              <w:pStyle w:val="TableParagraph"/>
              <w:numPr>
                <w:ilvl w:val="0"/>
                <w:numId w:val="1"/>
              </w:numPr>
              <w:tabs>
                <w:tab w:val="left" w:pos="1087"/>
                <w:tab w:val="left" w:pos="1088"/>
              </w:tabs>
              <w:spacing w:before="41" w:line="268" w:lineRule="auto"/>
              <w:ind w:right="632"/>
              <w:rPr>
                <w:sz w:val="24"/>
              </w:rPr>
            </w:pPr>
            <w:r>
              <w:rPr>
                <w:color w:val="454545"/>
                <w:sz w:val="24"/>
              </w:rPr>
              <w:t>інформація про членство аудиторської</w:t>
            </w:r>
            <w:r>
              <w:rPr>
                <w:color w:val="454545"/>
                <w:spacing w:val="-5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фірми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в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аудиторській</w:t>
            </w:r>
            <w:r>
              <w:rPr>
                <w:color w:val="454545"/>
                <w:spacing w:val="59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мережі;</w:t>
            </w:r>
          </w:p>
          <w:p w:rsidR="00342208" w:rsidRDefault="002F6B81">
            <w:pPr>
              <w:pStyle w:val="TableParagraph"/>
              <w:numPr>
                <w:ilvl w:val="0"/>
                <w:numId w:val="1"/>
              </w:numPr>
              <w:tabs>
                <w:tab w:val="left" w:pos="1087"/>
                <w:tab w:val="left" w:pos="1088"/>
              </w:tabs>
              <w:spacing w:line="268" w:lineRule="auto"/>
              <w:ind w:right="147"/>
              <w:rPr>
                <w:sz w:val="24"/>
              </w:rPr>
            </w:pPr>
            <w:r>
              <w:rPr>
                <w:color w:val="454545"/>
                <w:sz w:val="24"/>
              </w:rPr>
              <w:t>дата проходження обов’язкового контролю</w:t>
            </w:r>
            <w:r>
              <w:rPr>
                <w:color w:val="454545"/>
                <w:spacing w:val="-5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якості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аудиторських послуг;</w:t>
            </w:r>
          </w:p>
          <w:p w:rsidR="00342208" w:rsidRDefault="002F6B81">
            <w:pPr>
              <w:pStyle w:val="TableParagraph"/>
              <w:numPr>
                <w:ilvl w:val="0"/>
                <w:numId w:val="1"/>
              </w:numPr>
              <w:tabs>
                <w:tab w:val="left" w:pos="1087"/>
                <w:tab w:val="left" w:pos="1088"/>
              </w:tabs>
              <w:spacing w:line="271" w:lineRule="auto"/>
              <w:ind w:right="587"/>
              <w:rPr>
                <w:sz w:val="24"/>
              </w:rPr>
            </w:pPr>
            <w:r>
              <w:rPr>
                <w:color w:val="454545"/>
                <w:sz w:val="24"/>
              </w:rPr>
              <w:t>надання послуг з обов’язкового аудиту</w:t>
            </w:r>
            <w:r>
              <w:rPr>
                <w:color w:val="454545"/>
                <w:spacing w:val="-5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річної фінансової звітності банкам</w:t>
            </w:r>
            <w:r>
              <w:rPr>
                <w:color w:val="454545"/>
                <w:spacing w:val="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протягом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останніх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5 років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поспіль;</w:t>
            </w:r>
          </w:p>
          <w:p w:rsidR="00342208" w:rsidRDefault="002F6B81">
            <w:pPr>
              <w:pStyle w:val="TableParagraph"/>
              <w:numPr>
                <w:ilvl w:val="0"/>
                <w:numId w:val="1"/>
              </w:numPr>
              <w:tabs>
                <w:tab w:val="left" w:pos="1087"/>
                <w:tab w:val="left" w:pos="1088"/>
              </w:tabs>
              <w:spacing w:line="274" w:lineRule="exact"/>
              <w:rPr>
                <w:sz w:val="24"/>
              </w:rPr>
            </w:pPr>
            <w:r>
              <w:rPr>
                <w:color w:val="454545"/>
                <w:sz w:val="24"/>
              </w:rPr>
              <w:t>аудиторська</w:t>
            </w:r>
            <w:r>
              <w:rPr>
                <w:color w:val="454545"/>
                <w:spacing w:val="-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фірма</w:t>
            </w:r>
            <w:r>
              <w:rPr>
                <w:color w:val="454545"/>
                <w:spacing w:val="-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має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право</w:t>
            </w:r>
            <w:r>
              <w:rPr>
                <w:color w:val="454545"/>
                <w:spacing w:val="-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додатково</w:t>
            </w:r>
          </w:p>
          <w:p w:rsidR="00342208" w:rsidRDefault="002F6B81">
            <w:pPr>
              <w:pStyle w:val="TableParagraph"/>
              <w:spacing w:before="6" w:line="271" w:lineRule="auto"/>
              <w:ind w:left="1087" w:right="475"/>
              <w:rPr>
                <w:sz w:val="24"/>
              </w:rPr>
            </w:pPr>
            <w:r>
              <w:rPr>
                <w:color w:val="454545"/>
                <w:sz w:val="24"/>
              </w:rPr>
              <w:t>надати іншу інформацію, що може бути</w:t>
            </w:r>
            <w:r>
              <w:rPr>
                <w:color w:val="454545"/>
                <w:spacing w:val="-58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корисною під час розгляду конкурсної</w:t>
            </w:r>
            <w:r>
              <w:rPr>
                <w:color w:val="454545"/>
                <w:spacing w:val="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пропозиції.</w:t>
            </w:r>
          </w:p>
        </w:tc>
      </w:tr>
    </w:tbl>
    <w:p w:rsidR="00342208" w:rsidRDefault="00342208">
      <w:pPr>
        <w:pStyle w:val="BodyText"/>
        <w:rPr>
          <w:sz w:val="20"/>
        </w:rPr>
      </w:pPr>
    </w:p>
    <w:p w:rsidR="00342208" w:rsidRDefault="002F6B81">
      <w:pPr>
        <w:pStyle w:val="BodyText"/>
        <w:spacing w:before="216" w:line="271" w:lineRule="auto"/>
        <w:ind w:left="274" w:right="470"/>
      </w:pPr>
      <w:r>
        <w:t>Банк може ініціювати будь-які зустрічі з аудиторською фірмою з питань внесення змін до</w:t>
      </w:r>
      <w:r>
        <w:rPr>
          <w:spacing w:val="-57"/>
        </w:rPr>
        <w:t xml:space="preserve"> </w:t>
      </w:r>
      <w:r>
        <w:t>змісту або ціни поданої пропозиції на конкурс або з питань, які стосуються уточнень або</w:t>
      </w:r>
      <w:r>
        <w:rPr>
          <w:spacing w:val="1"/>
        </w:rPr>
        <w:t xml:space="preserve"> </w:t>
      </w:r>
      <w:r>
        <w:t>пояснень.</w:t>
      </w:r>
    </w:p>
    <w:p w:rsidR="00342208" w:rsidRDefault="00342208">
      <w:pPr>
        <w:pStyle w:val="BodyText"/>
        <w:spacing w:before="2"/>
        <w:rPr>
          <w:sz w:val="27"/>
        </w:rPr>
      </w:pPr>
    </w:p>
    <w:p w:rsidR="00342208" w:rsidRDefault="002F6B81">
      <w:pPr>
        <w:pStyle w:val="BodyText"/>
        <w:spacing w:before="1" w:line="264" w:lineRule="auto"/>
        <w:ind w:left="274" w:right="489"/>
      </w:pPr>
      <w:r>
        <w:rPr>
          <w:color w:val="454545"/>
        </w:rPr>
        <w:t xml:space="preserve">Подати пропозицію можна за </w:t>
      </w:r>
      <w:proofErr w:type="spellStart"/>
      <w:r>
        <w:rPr>
          <w:color w:val="454545"/>
        </w:rPr>
        <w:t>адресою</w:t>
      </w:r>
      <w:proofErr w:type="spellEnd"/>
      <w:r>
        <w:rPr>
          <w:color w:val="454545"/>
        </w:rPr>
        <w:t xml:space="preserve">: 01024, </w:t>
      </w:r>
      <w:proofErr w:type="spellStart"/>
      <w:r>
        <w:rPr>
          <w:color w:val="454545"/>
        </w:rPr>
        <w:t>м.Київ</w:t>
      </w:r>
      <w:proofErr w:type="spellEnd"/>
      <w:r>
        <w:rPr>
          <w:color w:val="454545"/>
        </w:rPr>
        <w:t>, вул.Шовковична,42-44, Київ або на</w:t>
      </w:r>
      <w:r>
        <w:rPr>
          <w:color w:val="454545"/>
          <w:spacing w:val="-57"/>
        </w:rPr>
        <w:t xml:space="preserve"> </w:t>
      </w:r>
      <w:r>
        <w:rPr>
          <w:color w:val="454545"/>
        </w:rPr>
        <w:t>електронну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пошту:</w:t>
      </w:r>
      <w:r>
        <w:rPr>
          <w:color w:val="454545"/>
          <w:spacing w:val="-1"/>
        </w:rPr>
        <w:t xml:space="preserve"> </w:t>
      </w:r>
      <w:r w:rsidRPr="005F1D0F">
        <w:rPr>
          <w:color w:val="0000FF"/>
        </w:rPr>
        <w:t>office_</w:t>
      </w:r>
      <w:hyperlink r:id="rId6">
        <w:r>
          <w:rPr>
            <w:color w:val="0000FF"/>
          </w:rPr>
          <w:t>info@crediteurope.com.ua</w:t>
        </w:r>
      </w:hyperlink>
    </w:p>
    <w:sectPr w:rsidR="00342208">
      <w:pgSz w:w="11910" w:h="16840"/>
      <w:pgMar w:top="840" w:right="7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504"/>
    <w:multiLevelType w:val="hybridMultilevel"/>
    <w:tmpl w:val="66822AB2"/>
    <w:lvl w:ilvl="0" w:tplc="7C6467B4">
      <w:numFmt w:val="bullet"/>
      <w:lvlText w:val=""/>
      <w:lvlJc w:val="left"/>
      <w:pPr>
        <w:ind w:left="1161" w:hanging="426"/>
      </w:pPr>
      <w:rPr>
        <w:rFonts w:hint="default"/>
        <w:w w:val="100"/>
        <w:lang w:val="uk-UA" w:eastAsia="en-US" w:bidi="ar-SA"/>
      </w:rPr>
    </w:lvl>
    <w:lvl w:ilvl="1" w:tplc="D78A89CC">
      <w:numFmt w:val="bullet"/>
      <w:lvlText w:val="•"/>
      <w:lvlJc w:val="left"/>
      <w:pPr>
        <w:ind w:left="1612" w:hanging="426"/>
      </w:pPr>
      <w:rPr>
        <w:rFonts w:hint="default"/>
        <w:lang w:val="uk-UA" w:eastAsia="en-US" w:bidi="ar-SA"/>
      </w:rPr>
    </w:lvl>
    <w:lvl w:ilvl="2" w:tplc="E8C2E12E">
      <w:numFmt w:val="bullet"/>
      <w:lvlText w:val="•"/>
      <w:lvlJc w:val="left"/>
      <w:pPr>
        <w:ind w:left="2065" w:hanging="426"/>
      </w:pPr>
      <w:rPr>
        <w:rFonts w:hint="default"/>
        <w:lang w:val="uk-UA" w:eastAsia="en-US" w:bidi="ar-SA"/>
      </w:rPr>
    </w:lvl>
    <w:lvl w:ilvl="3" w:tplc="64B294BC">
      <w:numFmt w:val="bullet"/>
      <w:lvlText w:val="•"/>
      <w:lvlJc w:val="left"/>
      <w:pPr>
        <w:ind w:left="2518" w:hanging="426"/>
      </w:pPr>
      <w:rPr>
        <w:rFonts w:hint="default"/>
        <w:lang w:val="uk-UA" w:eastAsia="en-US" w:bidi="ar-SA"/>
      </w:rPr>
    </w:lvl>
    <w:lvl w:ilvl="4" w:tplc="5666F78E">
      <w:numFmt w:val="bullet"/>
      <w:lvlText w:val="•"/>
      <w:lvlJc w:val="left"/>
      <w:pPr>
        <w:ind w:left="2970" w:hanging="426"/>
      </w:pPr>
      <w:rPr>
        <w:rFonts w:hint="default"/>
        <w:lang w:val="uk-UA" w:eastAsia="en-US" w:bidi="ar-SA"/>
      </w:rPr>
    </w:lvl>
    <w:lvl w:ilvl="5" w:tplc="CB1EFA8A">
      <w:numFmt w:val="bullet"/>
      <w:lvlText w:val="•"/>
      <w:lvlJc w:val="left"/>
      <w:pPr>
        <w:ind w:left="3423" w:hanging="426"/>
      </w:pPr>
      <w:rPr>
        <w:rFonts w:hint="default"/>
        <w:lang w:val="uk-UA" w:eastAsia="en-US" w:bidi="ar-SA"/>
      </w:rPr>
    </w:lvl>
    <w:lvl w:ilvl="6" w:tplc="0D02527E">
      <w:numFmt w:val="bullet"/>
      <w:lvlText w:val="•"/>
      <w:lvlJc w:val="left"/>
      <w:pPr>
        <w:ind w:left="3876" w:hanging="426"/>
      </w:pPr>
      <w:rPr>
        <w:rFonts w:hint="default"/>
        <w:lang w:val="uk-UA" w:eastAsia="en-US" w:bidi="ar-SA"/>
      </w:rPr>
    </w:lvl>
    <w:lvl w:ilvl="7" w:tplc="3626DAA4">
      <w:numFmt w:val="bullet"/>
      <w:lvlText w:val="•"/>
      <w:lvlJc w:val="left"/>
      <w:pPr>
        <w:ind w:left="4328" w:hanging="426"/>
      </w:pPr>
      <w:rPr>
        <w:rFonts w:hint="default"/>
        <w:lang w:val="uk-UA" w:eastAsia="en-US" w:bidi="ar-SA"/>
      </w:rPr>
    </w:lvl>
    <w:lvl w:ilvl="8" w:tplc="704C9DA8">
      <w:numFmt w:val="bullet"/>
      <w:lvlText w:val="•"/>
      <w:lvlJc w:val="left"/>
      <w:pPr>
        <w:ind w:left="4781" w:hanging="426"/>
      </w:pPr>
      <w:rPr>
        <w:rFonts w:hint="default"/>
        <w:lang w:val="uk-UA" w:eastAsia="en-US" w:bidi="ar-SA"/>
      </w:rPr>
    </w:lvl>
  </w:abstractNum>
  <w:abstractNum w:abstractNumId="1">
    <w:nsid w:val="18D136FE"/>
    <w:multiLevelType w:val="hybridMultilevel"/>
    <w:tmpl w:val="BFAA5A92"/>
    <w:lvl w:ilvl="0" w:tplc="F47490D0">
      <w:numFmt w:val="bullet"/>
      <w:lvlText w:val=""/>
      <w:lvlJc w:val="left"/>
      <w:pPr>
        <w:ind w:left="1087" w:hanging="361"/>
      </w:pPr>
      <w:rPr>
        <w:rFonts w:ascii="Symbol" w:eastAsia="Symbol" w:hAnsi="Symbol" w:cs="Symbol" w:hint="default"/>
        <w:color w:val="454545"/>
        <w:w w:val="100"/>
        <w:sz w:val="24"/>
        <w:szCs w:val="24"/>
        <w:lang w:val="uk-UA" w:eastAsia="en-US" w:bidi="ar-SA"/>
      </w:rPr>
    </w:lvl>
    <w:lvl w:ilvl="1" w:tplc="14CE87A6">
      <w:numFmt w:val="bullet"/>
      <w:lvlText w:val="•"/>
      <w:lvlJc w:val="left"/>
      <w:pPr>
        <w:ind w:left="1540" w:hanging="361"/>
      </w:pPr>
      <w:rPr>
        <w:rFonts w:hint="default"/>
        <w:lang w:val="uk-UA" w:eastAsia="en-US" w:bidi="ar-SA"/>
      </w:rPr>
    </w:lvl>
    <w:lvl w:ilvl="2" w:tplc="55B090CA">
      <w:numFmt w:val="bullet"/>
      <w:lvlText w:val="•"/>
      <w:lvlJc w:val="left"/>
      <w:pPr>
        <w:ind w:left="2001" w:hanging="361"/>
      </w:pPr>
      <w:rPr>
        <w:rFonts w:hint="default"/>
        <w:lang w:val="uk-UA" w:eastAsia="en-US" w:bidi="ar-SA"/>
      </w:rPr>
    </w:lvl>
    <w:lvl w:ilvl="3" w:tplc="38A453AE">
      <w:numFmt w:val="bullet"/>
      <w:lvlText w:val="•"/>
      <w:lvlJc w:val="left"/>
      <w:pPr>
        <w:ind w:left="2462" w:hanging="361"/>
      </w:pPr>
      <w:rPr>
        <w:rFonts w:hint="default"/>
        <w:lang w:val="uk-UA" w:eastAsia="en-US" w:bidi="ar-SA"/>
      </w:rPr>
    </w:lvl>
    <w:lvl w:ilvl="4" w:tplc="8D94D34A">
      <w:numFmt w:val="bullet"/>
      <w:lvlText w:val="•"/>
      <w:lvlJc w:val="left"/>
      <w:pPr>
        <w:ind w:left="2922" w:hanging="361"/>
      </w:pPr>
      <w:rPr>
        <w:rFonts w:hint="default"/>
        <w:lang w:val="uk-UA" w:eastAsia="en-US" w:bidi="ar-SA"/>
      </w:rPr>
    </w:lvl>
    <w:lvl w:ilvl="5" w:tplc="455060EC">
      <w:numFmt w:val="bullet"/>
      <w:lvlText w:val="•"/>
      <w:lvlJc w:val="left"/>
      <w:pPr>
        <w:ind w:left="3383" w:hanging="361"/>
      </w:pPr>
      <w:rPr>
        <w:rFonts w:hint="default"/>
        <w:lang w:val="uk-UA" w:eastAsia="en-US" w:bidi="ar-SA"/>
      </w:rPr>
    </w:lvl>
    <w:lvl w:ilvl="6" w:tplc="DBC0FECC">
      <w:numFmt w:val="bullet"/>
      <w:lvlText w:val="•"/>
      <w:lvlJc w:val="left"/>
      <w:pPr>
        <w:ind w:left="3844" w:hanging="361"/>
      </w:pPr>
      <w:rPr>
        <w:rFonts w:hint="default"/>
        <w:lang w:val="uk-UA" w:eastAsia="en-US" w:bidi="ar-SA"/>
      </w:rPr>
    </w:lvl>
    <w:lvl w:ilvl="7" w:tplc="713CA1D8">
      <w:numFmt w:val="bullet"/>
      <w:lvlText w:val="•"/>
      <w:lvlJc w:val="left"/>
      <w:pPr>
        <w:ind w:left="4304" w:hanging="361"/>
      </w:pPr>
      <w:rPr>
        <w:rFonts w:hint="default"/>
        <w:lang w:val="uk-UA" w:eastAsia="en-US" w:bidi="ar-SA"/>
      </w:rPr>
    </w:lvl>
    <w:lvl w:ilvl="8" w:tplc="59CEBF3E">
      <w:numFmt w:val="bullet"/>
      <w:lvlText w:val="•"/>
      <w:lvlJc w:val="left"/>
      <w:pPr>
        <w:ind w:left="4765" w:hanging="361"/>
      </w:pPr>
      <w:rPr>
        <w:rFonts w:hint="default"/>
        <w:lang w:val="uk-UA" w:eastAsia="en-US" w:bidi="ar-SA"/>
      </w:rPr>
    </w:lvl>
  </w:abstractNum>
  <w:abstractNum w:abstractNumId="2">
    <w:nsid w:val="4FAA6069"/>
    <w:multiLevelType w:val="hybridMultilevel"/>
    <w:tmpl w:val="EF8C5B54"/>
    <w:lvl w:ilvl="0" w:tplc="1E32D862">
      <w:numFmt w:val="bullet"/>
      <w:lvlText w:val=""/>
      <w:lvlJc w:val="left"/>
      <w:pPr>
        <w:ind w:left="1088" w:hanging="426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C026254C">
      <w:numFmt w:val="bullet"/>
      <w:lvlText w:val="•"/>
      <w:lvlJc w:val="left"/>
      <w:pPr>
        <w:ind w:left="1533" w:hanging="426"/>
      </w:pPr>
      <w:rPr>
        <w:rFonts w:hint="default"/>
        <w:lang w:val="uk-UA" w:eastAsia="en-US" w:bidi="ar-SA"/>
      </w:rPr>
    </w:lvl>
    <w:lvl w:ilvl="2" w:tplc="1FD8E40A">
      <w:numFmt w:val="bullet"/>
      <w:lvlText w:val="•"/>
      <w:lvlJc w:val="left"/>
      <w:pPr>
        <w:ind w:left="1986" w:hanging="426"/>
      </w:pPr>
      <w:rPr>
        <w:rFonts w:hint="default"/>
        <w:lang w:val="uk-UA" w:eastAsia="en-US" w:bidi="ar-SA"/>
      </w:rPr>
    </w:lvl>
    <w:lvl w:ilvl="3" w:tplc="F45C1892">
      <w:numFmt w:val="bullet"/>
      <w:lvlText w:val="•"/>
      <w:lvlJc w:val="left"/>
      <w:pPr>
        <w:ind w:left="2439" w:hanging="426"/>
      </w:pPr>
      <w:rPr>
        <w:rFonts w:hint="default"/>
        <w:lang w:val="uk-UA" w:eastAsia="en-US" w:bidi="ar-SA"/>
      </w:rPr>
    </w:lvl>
    <w:lvl w:ilvl="4" w:tplc="E01C57B2">
      <w:numFmt w:val="bullet"/>
      <w:lvlText w:val="•"/>
      <w:lvlJc w:val="left"/>
      <w:pPr>
        <w:ind w:left="2893" w:hanging="426"/>
      </w:pPr>
      <w:rPr>
        <w:rFonts w:hint="default"/>
        <w:lang w:val="uk-UA" w:eastAsia="en-US" w:bidi="ar-SA"/>
      </w:rPr>
    </w:lvl>
    <w:lvl w:ilvl="5" w:tplc="A60244C0">
      <w:numFmt w:val="bullet"/>
      <w:lvlText w:val="•"/>
      <w:lvlJc w:val="left"/>
      <w:pPr>
        <w:ind w:left="3346" w:hanging="426"/>
      </w:pPr>
      <w:rPr>
        <w:rFonts w:hint="default"/>
        <w:lang w:val="uk-UA" w:eastAsia="en-US" w:bidi="ar-SA"/>
      </w:rPr>
    </w:lvl>
    <w:lvl w:ilvl="6" w:tplc="F522DE32">
      <w:numFmt w:val="bullet"/>
      <w:lvlText w:val="•"/>
      <w:lvlJc w:val="left"/>
      <w:pPr>
        <w:ind w:left="3799" w:hanging="426"/>
      </w:pPr>
      <w:rPr>
        <w:rFonts w:hint="default"/>
        <w:lang w:val="uk-UA" w:eastAsia="en-US" w:bidi="ar-SA"/>
      </w:rPr>
    </w:lvl>
    <w:lvl w:ilvl="7" w:tplc="CF46423A">
      <w:numFmt w:val="bullet"/>
      <w:lvlText w:val="•"/>
      <w:lvlJc w:val="left"/>
      <w:pPr>
        <w:ind w:left="4253" w:hanging="426"/>
      </w:pPr>
      <w:rPr>
        <w:rFonts w:hint="default"/>
        <w:lang w:val="uk-UA" w:eastAsia="en-US" w:bidi="ar-SA"/>
      </w:rPr>
    </w:lvl>
    <w:lvl w:ilvl="8" w:tplc="F99A366E">
      <w:numFmt w:val="bullet"/>
      <w:lvlText w:val="•"/>
      <w:lvlJc w:val="left"/>
      <w:pPr>
        <w:ind w:left="4706" w:hanging="42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2208"/>
    <w:rsid w:val="0002418A"/>
    <w:rsid w:val="00094F29"/>
    <w:rsid w:val="000B3D2F"/>
    <w:rsid w:val="002F6B81"/>
    <w:rsid w:val="00342208"/>
    <w:rsid w:val="005F1D0F"/>
    <w:rsid w:val="00A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0"/>
      <w:ind w:left="216" w:right="151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0"/>
      <w:ind w:left="216" w:right="151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rediteurope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3380</Words>
  <Characters>1927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Credit Europe Bank Ukraine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Andriy SHPYLYAK</cp:lastModifiedBy>
  <cp:revision>2</cp:revision>
  <dcterms:created xsi:type="dcterms:W3CDTF">2023-06-19T08:10:00Z</dcterms:created>
  <dcterms:modified xsi:type="dcterms:W3CDTF">2023-06-19T08:10:00Z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2023-06-02T00:00:00Z</vt:filetime>
  </property>
</Properties>
</file>