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91" w:rsidRDefault="00447A91" w:rsidP="00447A91">
      <w:pPr>
        <w:shd w:val="clear" w:color="auto" w:fill="FFFFFF"/>
        <w:rPr>
          <w:rFonts w:ascii="Roboto" w:hAnsi="Roboto"/>
          <w:b/>
          <w:bCs/>
          <w:sz w:val="21"/>
          <w:szCs w:val="21"/>
          <w:lang w:val="ru-RU"/>
        </w:rPr>
      </w:pPr>
      <w:r>
        <w:rPr>
          <w:rFonts w:ascii="Roboto" w:hAnsi="Roboto"/>
          <w:b/>
          <w:bCs/>
          <w:sz w:val="21"/>
          <w:szCs w:val="21"/>
          <w:lang w:val="ru-RU"/>
        </w:rPr>
        <w:t>Порядок і спосіб погашення простроченої заборгованості:</w:t>
      </w:r>
    </w:p>
    <w:p w:rsidR="00447A91" w:rsidRDefault="00447A91" w:rsidP="00447A91">
      <w:pPr>
        <w:shd w:val="clear" w:color="auto" w:fill="FFFFFF"/>
        <w:spacing w:after="100" w:afterAutospacing="1"/>
        <w:rPr>
          <w:rFonts w:ascii="Roboto" w:hAnsi="Roboto"/>
          <w:sz w:val="23"/>
          <w:szCs w:val="23"/>
          <w:lang w:val="ru-RU"/>
        </w:rPr>
      </w:pPr>
      <w:r>
        <w:rPr>
          <w:rFonts w:ascii="Roboto" w:hAnsi="Roboto"/>
          <w:sz w:val="23"/>
          <w:szCs w:val="23"/>
          <w:lang w:val="ru-RU"/>
        </w:rPr>
        <w:t>Порядок погашення простроченої заборгованості визначається відповідно до законодавства України.</w:t>
      </w:r>
    </w:p>
    <w:p w:rsidR="00447A91" w:rsidRDefault="00447A91" w:rsidP="00447A91">
      <w:pPr>
        <w:shd w:val="clear" w:color="auto" w:fill="FFFFFF"/>
        <w:spacing w:after="100" w:afterAutospacing="1"/>
        <w:rPr>
          <w:rFonts w:ascii="Roboto" w:hAnsi="Roboto"/>
          <w:sz w:val="23"/>
          <w:szCs w:val="23"/>
          <w:lang w:val="ru-RU"/>
        </w:rPr>
      </w:pPr>
      <w:r>
        <w:rPr>
          <w:rFonts w:ascii="Roboto" w:hAnsi="Roboto"/>
          <w:sz w:val="23"/>
          <w:szCs w:val="23"/>
          <w:lang w:val="ru-RU"/>
        </w:rPr>
        <w:t>Споживач при врегулюванні простроченого боргу може самостійно обрати будь-який зручний спосіб погашення простроченого боргу у відповідності до умов договору про споживчій кредит:</w:t>
      </w:r>
    </w:p>
    <w:p w:rsidR="00447A91" w:rsidRDefault="00447A91" w:rsidP="00447A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23"/>
          <w:szCs w:val="23"/>
          <w:lang w:val="ru-RU"/>
        </w:rPr>
      </w:pPr>
      <w:r>
        <w:rPr>
          <w:rFonts w:ascii="Roboto" w:eastAsia="Times New Roman" w:hAnsi="Roboto"/>
          <w:sz w:val="23"/>
          <w:szCs w:val="23"/>
          <w:lang w:val="ru-RU"/>
        </w:rPr>
        <w:t>шляхом внесення платежу через касу відділення Банку</w:t>
      </w:r>
      <w:r>
        <w:rPr>
          <w:rFonts w:ascii="Roboto" w:eastAsia="Times New Roman" w:hAnsi="Roboto"/>
          <w:color w:val="000000"/>
          <w:sz w:val="23"/>
          <w:szCs w:val="23"/>
          <w:lang w:val="ru-RU"/>
        </w:rPr>
        <w:t>;</w:t>
      </w:r>
    </w:p>
    <w:p w:rsidR="00447A91" w:rsidRDefault="00447A91" w:rsidP="00447A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23"/>
          <w:szCs w:val="23"/>
          <w:lang w:val="ru-RU"/>
        </w:rPr>
      </w:pPr>
      <w:r>
        <w:rPr>
          <w:rFonts w:ascii="Roboto" w:eastAsia="Times New Roman" w:hAnsi="Roboto"/>
          <w:color w:val="000000"/>
          <w:sz w:val="23"/>
          <w:szCs w:val="23"/>
          <w:lang w:val="ru-RU"/>
        </w:rPr>
        <w:t>будь-яким іншим шляхом для перерахування коштів.</w:t>
      </w:r>
    </w:p>
    <w:p w:rsidR="0097500D" w:rsidRDefault="00447A91">
      <w:bookmarkStart w:id="0" w:name="_GoBack"/>
      <w:bookmarkEnd w:id="0"/>
    </w:p>
    <w:sectPr w:rsidR="009750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C10A5"/>
    <w:multiLevelType w:val="multilevel"/>
    <w:tmpl w:val="8B5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1"/>
    <w:rsid w:val="003301BD"/>
    <w:rsid w:val="00447A91"/>
    <w:rsid w:val="00B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7307-6780-40AB-81C8-914B98B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91"/>
    <w:pPr>
      <w:spacing w:after="0" w:line="240" w:lineRule="auto"/>
    </w:pPr>
    <w:rPr>
      <w:rFonts w:ascii="Calibri" w:hAnsi="Calibri" w:cs="Calibri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Sementsul</dc:creator>
  <cp:keywords/>
  <dc:description/>
  <cp:lastModifiedBy>Nina Sementsul</cp:lastModifiedBy>
  <cp:revision>1</cp:revision>
  <dcterms:created xsi:type="dcterms:W3CDTF">2023-12-05T13:35:00Z</dcterms:created>
  <dcterms:modified xsi:type="dcterms:W3CDTF">2023-12-05T13:36:00Z</dcterms:modified>
</cp:coreProperties>
</file>