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FE" w:rsidRPr="008A1FF6" w:rsidRDefault="005A50FE" w:rsidP="005A50FE">
      <w:pPr>
        <w:shd w:val="clear" w:color="auto" w:fill="E4E9F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E6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F642D4C" wp14:editId="312A7E8C">
            <wp:extent cx="2162175" cy="276225"/>
            <wp:effectExtent l="0" t="0" r="9525" b="9525"/>
            <wp:docPr id="4" name="Рисунок 4" descr="http://www.crediteurope.com.ua/assets/template/images/logo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diteurope.com.ua/assets/template/images/logo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85" w:rsidRDefault="005A50FE" w:rsidP="005A50F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Переваги та можливі наслідки при користуванні </w:t>
      </w:r>
    </w:p>
    <w:p w:rsidR="005A50FE" w:rsidRPr="005A50FE" w:rsidRDefault="005A50FE" w:rsidP="005A50F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b/>
          <w:sz w:val="28"/>
          <w:szCs w:val="28"/>
          <w:lang w:val="uk-UA"/>
        </w:rPr>
        <w:t>вкладним (депозитним) рахунком</w:t>
      </w:r>
    </w:p>
    <w:p w:rsidR="005A50FE" w:rsidRPr="005A50FE" w:rsidRDefault="005A50FE" w:rsidP="005A50F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Переваги:</w:t>
      </w:r>
    </w:p>
    <w:p w:rsidR="005A50FE" w:rsidRPr="005A50FE" w:rsidRDefault="005A50FE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lang w:val="uk-UA"/>
        </w:rPr>
        <w:t>1. Високі процентні ставки за вкладами.</w:t>
      </w:r>
    </w:p>
    <w:p w:rsidR="005A50FE" w:rsidRPr="005A50FE" w:rsidRDefault="005A50FE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lang w:val="uk-UA"/>
        </w:rPr>
        <w:t>2. Великий вибір термінів дії вкладу.</w:t>
      </w:r>
    </w:p>
    <w:p w:rsidR="005A50FE" w:rsidRDefault="005A50FE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lang w:val="uk-UA"/>
        </w:rPr>
        <w:t>3. Відкриття поточного рахунку для виплати процентів безкоштовно.</w:t>
      </w:r>
    </w:p>
    <w:p w:rsidR="006A67BA" w:rsidRPr="005A50FE" w:rsidRDefault="006A67BA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Вклади захищені Фондом гарантування вкладів фізичних осіб.</w:t>
      </w:r>
    </w:p>
    <w:p w:rsidR="005A50FE" w:rsidRPr="005A50FE" w:rsidRDefault="005A50FE" w:rsidP="00947E6F">
      <w:pPr>
        <w:spacing w:before="120"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u w:val="single"/>
          <w:lang w:val="uk-UA"/>
        </w:rPr>
        <w:t>Попередження</w:t>
      </w:r>
      <w:r w:rsidR="003578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 можливі наслідки</w:t>
      </w:r>
      <w:r w:rsidRPr="005A50F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A50FE" w:rsidRPr="005A50FE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Банк відкриває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кладникам вклади 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>виду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47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строкові.</w:t>
      </w:r>
      <w:r w:rsidR="00724DB7">
        <w:rPr>
          <w:rFonts w:ascii="Times New Roman" w:hAnsi="Times New Roman" w:cs="Times New Roman"/>
          <w:sz w:val="28"/>
          <w:szCs w:val="28"/>
          <w:lang w:val="uk-UA"/>
        </w:rPr>
        <w:t xml:space="preserve"> Умовами договору строкового вкладу не </w:t>
      </w:r>
      <w:r w:rsidR="00724DB7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724DB7">
        <w:rPr>
          <w:rFonts w:ascii="Times New Roman" w:hAnsi="Times New Roman" w:cs="Times New Roman"/>
          <w:sz w:val="28"/>
          <w:szCs w:val="28"/>
          <w:lang w:val="uk-UA"/>
        </w:rPr>
        <w:t>а м</w:t>
      </w:r>
      <w:r w:rsidR="00BC777F">
        <w:rPr>
          <w:rFonts w:ascii="Times New Roman" w:hAnsi="Times New Roman" w:cs="Times New Roman"/>
          <w:sz w:val="28"/>
          <w:szCs w:val="28"/>
          <w:lang w:val="uk-UA"/>
        </w:rPr>
        <w:t xml:space="preserve">ожливість </w:t>
      </w:r>
      <w:r w:rsidR="00724DB7">
        <w:rPr>
          <w:rFonts w:ascii="Times New Roman" w:hAnsi="Times New Roman" w:cs="Times New Roman"/>
          <w:sz w:val="28"/>
          <w:szCs w:val="28"/>
          <w:lang w:val="uk-UA"/>
        </w:rPr>
        <w:t>дострокового розірвання договору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0A75" w:rsidRPr="00281932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Банк не має права вносити зміни до укладених з клієнтами договорів в односторонньому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порядку, якщо інше не встановлено договором або законом. </w:t>
      </w:r>
    </w:p>
    <w:p w:rsidR="005A50FE" w:rsidRPr="005A50FE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Банк має право вносити зміни до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тарифів або </w:t>
      </w:r>
      <w:r w:rsidR="005A50FE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до Правил </w:t>
      </w:r>
      <w:r w:rsidR="009E078E" w:rsidRPr="009E078E">
        <w:rPr>
          <w:rFonts w:ascii="Times New Roman" w:hAnsi="Times New Roman" w:cs="Times New Roman"/>
          <w:sz w:val="28"/>
          <w:szCs w:val="28"/>
          <w:lang w:val="uk-UA"/>
        </w:rPr>
        <w:t>відкриття, використання і закриття рахунків</w:t>
      </w:r>
      <w:r w:rsidR="005A50FE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067" w:rsidRPr="003D206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 </w:t>
      </w:r>
      <w:bookmarkStart w:id="0" w:name="_GoBack"/>
      <w:bookmarkEnd w:id="0"/>
      <w:r w:rsidR="003D2067" w:rsidRPr="003D2067">
        <w:rPr>
          <w:rFonts w:ascii="Times New Roman" w:hAnsi="Times New Roman" w:cs="Times New Roman"/>
          <w:sz w:val="28"/>
          <w:szCs w:val="28"/>
          <w:lang w:val="uk-UA"/>
        </w:rPr>
        <w:t xml:space="preserve">надавачем платіжних послуг з обслуговування рахунків </w:t>
      </w:r>
      <w:r w:rsidR="005A50FE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товаристві «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>Кредит Європа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Банк». В такому випадку повідомлення щодо внесення змін розміщується на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інформаційних стендах, що знаходяться у приміщеннях банку та/або на офіційному сайті Банку.</w:t>
      </w:r>
    </w:p>
    <w:p w:rsidR="005A50FE" w:rsidRPr="005A50FE" w:rsidRDefault="005A50FE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19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19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Банк має право відмовити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>кладнику в обслуговуванні рахунку у випадках, передбачених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чинним законодавством України, внутрішніми документами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>анку, Правилами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067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відкриття, використання і закриття рахунків </w:t>
      </w:r>
      <w:r w:rsidR="003D2067" w:rsidRPr="003D206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 надавачем платіжних послуг з обслуговування рахунків </w:t>
      </w:r>
      <w:r w:rsidR="003D2067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D2067" w:rsidRPr="005A50FE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товаристві «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Кредит Європа</w:t>
      </w:r>
      <w:r w:rsidR="003D2067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Банк»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та Договором.</w:t>
      </w:r>
    </w:p>
    <w:p w:rsidR="005A50FE" w:rsidRPr="00731369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у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кладника простроченої заборгованості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 за будь-якими договорами, укладеними між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кладником та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анком, або за наявності простроченої заборгованості третіх осіб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 за договорами, за якими </w:t>
      </w:r>
      <w:r>
        <w:rPr>
          <w:rFonts w:ascii="Times New Roman" w:hAnsi="Times New Roman" w:cs="Times New Roman"/>
          <w:sz w:val="28"/>
          <w:szCs w:val="28"/>
          <w:lang w:val="uk-UA"/>
        </w:rPr>
        <w:t>Вкладник є поручителем перед 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 за цих третіх осіб,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 має право на свій розсуд, 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кладник доручає це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>анку, в будь-який момент перераховувати вклад та нараховані проценти в сумі заборгованості в погашення такої заборгованості.</w:t>
      </w:r>
    </w:p>
    <w:p w:rsidR="00972D41" w:rsidRPr="00972D41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D41" w:rsidRPr="00972D41">
        <w:rPr>
          <w:rFonts w:ascii="Times New Roman" w:hAnsi="Times New Roman" w:cs="Times New Roman"/>
          <w:sz w:val="28"/>
          <w:szCs w:val="28"/>
          <w:lang w:val="uk-UA"/>
        </w:rPr>
        <w:t>Банку забороняється вимагати від Вкладника придбання будь-яких товарів чи послуг від</w:t>
      </w:r>
      <w:r w:rsidR="00972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D41" w:rsidRPr="00972D41">
        <w:rPr>
          <w:rFonts w:ascii="Times New Roman" w:hAnsi="Times New Roman" w:cs="Times New Roman"/>
          <w:sz w:val="28"/>
          <w:szCs w:val="28"/>
          <w:lang w:val="uk-UA"/>
        </w:rPr>
        <w:t>Банку або спорідненої чи пов'язаної з ним особи як обов'язкову умову надання цих послуг.</w:t>
      </w:r>
    </w:p>
    <w:sectPr w:rsidR="00972D41" w:rsidRPr="00972D41" w:rsidSect="008A1FF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6"/>
    <w:rsid w:val="00046B41"/>
    <w:rsid w:val="001354D3"/>
    <w:rsid w:val="001421EB"/>
    <w:rsid w:val="001A3964"/>
    <w:rsid w:val="001B2983"/>
    <w:rsid w:val="001D4001"/>
    <w:rsid w:val="00257DBF"/>
    <w:rsid w:val="00264985"/>
    <w:rsid w:val="00265940"/>
    <w:rsid w:val="00275FE5"/>
    <w:rsid w:val="00281932"/>
    <w:rsid w:val="0034508B"/>
    <w:rsid w:val="00357820"/>
    <w:rsid w:val="00367047"/>
    <w:rsid w:val="00391C4D"/>
    <w:rsid w:val="003D2067"/>
    <w:rsid w:val="003F1473"/>
    <w:rsid w:val="004B2860"/>
    <w:rsid w:val="005A50FE"/>
    <w:rsid w:val="005B4EDC"/>
    <w:rsid w:val="006A67BA"/>
    <w:rsid w:val="006F1726"/>
    <w:rsid w:val="0071242D"/>
    <w:rsid w:val="00724DB7"/>
    <w:rsid w:val="00731369"/>
    <w:rsid w:val="00807BAD"/>
    <w:rsid w:val="00813B4E"/>
    <w:rsid w:val="00847628"/>
    <w:rsid w:val="008917E9"/>
    <w:rsid w:val="008A1FF6"/>
    <w:rsid w:val="00947E6F"/>
    <w:rsid w:val="00972D41"/>
    <w:rsid w:val="00975887"/>
    <w:rsid w:val="009E078E"/>
    <w:rsid w:val="00AF442F"/>
    <w:rsid w:val="00B03E6E"/>
    <w:rsid w:val="00B83648"/>
    <w:rsid w:val="00BB3A09"/>
    <w:rsid w:val="00BC777F"/>
    <w:rsid w:val="00BD1F22"/>
    <w:rsid w:val="00C61B3F"/>
    <w:rsid w:val="00C80A75"/>
    <w:rsid w:val="00CA0B7C"/>
    <w:rsid w:val="00CA343D"/>
    <w:rsid w:val="00D66E39"/>
    <w:rsid w:val="00DB3A79"/>
    <w:rsid w:val="00DF0DB7"/>
    <w:rsid w:val="00E4740A"/>
    <w:rsid w:val="00F42D44"/>
    <w:rsid w:val="00F60AE6"/>
    <w:rsid w:val="00FB15FF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8A1FF6"/>
  </w:style>
  <w:style w:type="paragraph" w:customStyle="1" w:styleId="tj">
    <w:name w:val="tj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3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8A1FF6"/>
  </w:style>
  <w:style w:type="paragraph" w:customStyle="1" w:styleId="tj">
    <w:name w:val="tj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3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europe.com.ua/u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16</cp:revision>
  <cp:lastPrinted>2023-06-16T07:33:00Z</cp:lastPrinted>
  <dcterms:created xsi:type="dcterms:W3CDTF">2020-08-25T07:48:00Z</dcterms:created>
  <dcterms:modified xsi:type="dcterms:W3CDTF">2023-06-16T13:16:00Z</dcterms:modified>
</cp:coreProperties>
</file>