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A46" w:rsidRPr="00FE5A46" w:rsidRDefault="00FE5A46" w:rsidP="00FE5A46">
      <w:pPr>
        <w:jc w:val="center"/>
        <w:rPr>
          <w:b/>
        </w:rPr>
      </w:pPr>
      <w:r w:rsidRPr="00FE5A46">
        <w:rPr>
          <w:b/>
        </w:rPr>
        <w:t>Повідомлення</w:t>
      </w:r>
    </w:p>
    <w:p w:rsidR="00FE5A46" w:rsidRPr="00FE5A46" w:rsidRDefault="00FE5A46" w:rsidP="00FE5A46">
      <w:pPr>
        <w:jc w:val="center"/>
        <w:rPr>
          <w:b/>
        </w:rPr>
      </w:pPr>
      <w:r w:rsidRPr="00FE5A46">
        <w:rPr>
          <w:b/>
        </w:rPr>
        <w:t>щодо захищених категорій споживачів</w:t>
      </w:r>
      <w:r w:rsidR="00CC7E6E">
        <w:rPr>
          <w:b/>
        </w:rPr>
        <w:t>-позичальників</w:t>
      </w:r>
      <w:r w:rsidRPr="00FE5A46">
        <w:rPr>
          <w:b/>
        </w:rPr>
        <w:t xml:space="preserve">  на період воєнного стану</w:t>
      </w:r>
    </w:p>
    <w:p w:rsidR="00776CCF" w:rsidRDefault="00C00021" w:rsidP="00FE5A46">
      <w:pPr>
        <w:ind w:firstLine="284"/>
        <w:jc w:val="both"/>
      </w:pPr>
      <w:r>
        <w:t>На виконання приписів Закону України «</w:t>
      </w:r>
      <w:r w:rsidRPr="00C00021">
        <w:t>Про внесення змін до деяких законів України щодо врегулювання простроченої заборгованості у період дії воєнного стану в Україні</w:t>
      </w:r>
      <w:r>
        <w:t>»</w:t>
      </w:r>
      <w:r w:rsidRPr="00C00021">
        <w:t xml:space="preserve"> </w:t>
      </w:r>
      <w:r>
        <w:t xml:space="preserve">від </w:t>
      </w:r>
      <w:r>
        <w:t>27 липня 2022 року</w:t>
      </w:r>
      <w:r>
        <w:t xml:space="preserve"> </w:t>
      </w:r>
      <w:r>
        <w:t>№ 2459-IX</w:t>
      </w:r>
      <w:r w:rsidR="00776CCF">
        <w:t xml:space="preserve"> (далі-</w:t>
      </w:r>
      <w:r w:rsidR="00776CCF" w:rsidRPr="00FE5A46">
        <w:rPr>
          <w:b/>
        </w:rPr>
        <w:t>Закон</w:t>
      </w:r>
      <w:r w:rsidR="00776CCF">
        <w:t>)</w:t>
      </w:r>
      <w:r w:rsidR="00FE5A46">
        <w:t xml:space="preserve"> АКЦІОНЕРНЕ ТОВАРИСТВО «КРЕДИТ ЄВРОПА БАНК» (далі-</w:t>
      </w:r>
      <w:r w:rsidR="00FE5A46" w:rsidRPr="00FE5A46">
        <w:rPr>
          <w:b/>
        </w:rPr>
        <w:t>банк</w:t>
      </w:r>
      <w:r w:rsidR="00FE5A46">
        <w:t>)</w:t>
      </w:r>
      <w:r w:rsidR="00776CCF">
        <w:t xml:space="preserve"> </w:t>
      </w:r>
      <w:r w:rsidR="00776CCF" w:rsidRPr="00FE5A46">
        <w:rPr>
          <w:b/>
        </w:rPr>
        <w:t>повідомляє споживачів</w:t>
      </w:r>
      <w:r w:rsidR="00FE5A46">
        <w:rPr>
          <w:b/>
        </w:rPr>
        <w:t>-</w:t>
      </w:r>
      <w:r w:rsidR="00776CCF" w:rsidRPr="00FE5A46">
        <w:rPr>
          <w:b/>
        </w:rPr>
        <w:t>позичальник</w:t>
      </w:r>
      <w:r w:rsidR="00FE5A46">
        <w:rPr>
          <w:b/>
        </w:rPr>
        <w:t>ів</w:t>
      </w:r>
      <w:r w:rsidR="00776CCF" w:rsidRPr="00FE5A46">
        <w:rPr>
          <w:b/>
        </w:rPr>
        <w:t xml:space="preserve"> за договорами споживчого кредиту, які відносяться до захищеної категорії у розумінні Закону  про</w:t>
      </w:r>
      <w:r w:rsidR="00776CCF">
        <w:t>:</w:t>
      </w:r>
    </w:p>
    <w:p w:rsidR="004F5087" w:rsidRDefault="00776CCF" w:rsidP="004F5087">
      <w:pPr>
        <w:jc w:val="both"/>
      </w:pPr>
      <w:r>
        <w:t xml:space="preserve"> </w:t>
      </w:r>
      <w:r w:rsidRPr="00CC7E6E">
        <w:rPr>
          <w:b/>
        </w:rPr>
        <w:t>адрес</w:t>
      </w:r>
      <w:r w:rsidR="00FE5A46" w:rsidRPr="00CC7E6E">
        <w:rPr>
          <w:b/>
        </w:rPr>
        <w:t>а</w:t>
      </w:r>
      <w:r w:rsidRPr="00CC7E6E">
        <w:rPr>
          <w:b/>
        </w:rPr>
        <w:t xml:space="preserve"> електронної пошти</w:t>
      </w:r>
      <w:r w:rsidR="00FE5A46" w:rsidRPr="00CC7E6E">
        <w:rPr>
          <w:b/>
        </w:rPr>
        <w:t xml:space="preserve"> банку</w:t>
      </w:r>
      <w:r w:rsidR="00FE5A46">
        <w:t xml:space="preserve">:  </w:t>
      </w:r>
      <w:hyperlink r:id="rId7" w:history="1">
        <w:r w:rsidR="004F5087" w:rsidRPr="004F5087">
          <w:rPr>
            <w:rStyle w:val="Hyperlink"/>
            <w:b/>
          </w:rPr>
          <w:t>GRCA@crediteurope.com.ua</w:t>
        </w:r>
      </w:hyperlink>
      <w:r w:rsidR="004F5087" w:rsidRPr="004F5087">
        <w:rPr>
          <w:b/>
        </w:rPr>
        <w:t xml:space="preserve"> </w:t>
      </w:r>
    </w:p>
    <w:p w:rsidR="00FE5A46" w:rsidRDefault="00776CCF" w:rsidP="00CC7E6E">
      <w:pPr>
        <w:jc w:val="both"/>
      </w:pPr>
      <w:r w:rsidRPr="00CC7E6E">
        <w:rPr>
          <w:b/>
        </w:rPr>
        <w:t>місцезнаходження</w:t>
      </w:r>
      <w:r w:rsidR="00FE5A46" w:rsidRPr="00CC7E6E">
        <w:rPr>
          <w:b/>
        </w:rPr>
        <w:t xml:space="preserve"> банку</w:t>
      </w:r>
      <w:r w:rsidR="00FE5A46">
        <w:t xml:space="preserve">: </w:t>
      </w:r>
      <w:r w:rsidR="00FE5A46" w:rsidRPr="004F5087">
        <w:rPr>
          <w:b/>
        </w:rPr>
        <w:t>вул. Шовковична, 42-44, м. Київ, 01024</w:t>
      </w:r>
    </w:p>
    <w:p w:rsidR="00776CCF" w:rsidRDefault="00776CCF" w:rsidP="00CC7E6E">
      <w:pPr>
        <w:jc w:val="both"/>
      </w:pPr>
      <w:r w:rsidRPr="00C00021">
        <w:t xml:space="preserve"> та </w:t>
      </w:r>
      <w:r w:rsidRPr="00CC7E6E">
        <w:rPr>
          <w:b/>
        </w:rPr>
        <w:t>номер телефону</w:t>
      </w:r>
      <w:r w:rsidRPr="00C00021">
        <w:t xml:space="preserve"> (гарячої лінії, контакт-центру)</w:t>
      </w:r>
      <w:r w:rsidR="00CC7E6E">
        <w:t xml:space="preserve"> банку</w:t>
      </w:r>
      <w:r w:rsidRPr="00C00021">
        <w:t xml:space="preserve">, за якими приймаються повідомлення споживачів та інших зазначених у цьому пункті осіб </w:t>
      </w:r>
      <w:r w:rsidRPr="00CC7E6E">
        <w:rPr>
          <w:b/>
        </w:rPr>
        <w:t>про належн</w:t>
      </w:r>
      <w:bookmarkStart w:id="0" w:name="_GoBack"/>
      <w:bookmarkEnd w:id="0"/>
      <w:r w:rsidRPr="00CC7E6E">
        <w:rPr>
          <w:b/>
        </w:rPr>
        <w:t>ість особи до захищеної категорії</w:t>
      </w:r>
      <w:r w:rsidR="00CC7E6E">
        <w:t>:</w:t>
      </w:r>
    </w:p>
    <w:p w:rsidR="00FE5A46" w:rsidRPr="004F5087" w:rsidRDefault="004F5087" w:rsidP="00776CCF">
      <w:pPr>
        <w:rPr>
          <w:b/>
        </w:rPr>
      </w:pPr>
      <w:r w:rsidRPr="004F5087">
        <w:rPr>
          <w:b/>
        </w:rPr>
        <w:t xml:space="preserve">0 800 30 97 77;  +380 44 390 67 33;  +380 67 467 38 </w:t>
      </w:r>
    </w:p>
    <w:p w:rsidR="00776CCF" w:rsidRDefault="00776CCF" w:rsidP="00FE5A46">
      <w:pPr>
        <w:jc w:val="both"/>
      </w:pPr>
      <w:r>
        <w:t xml:space="preserve">Для цілей  </w:t>
      </w:r>
      <w:r w:rsidR="00FE5A46">
        <w:t xml:space="preserve">визначених Законом </w:t>
      </w:r>
      <w:r>
        <w:t xml:space="preserve"> підтвердними </w:t>
      </w:r>
      <w:r w:rsidRPr="00FE5A46">
        <w:rPr>
          <w:b/>
        </w:rPr>
        <w:t xml:space="preserve">документами про належність споживача до захищеної категорії </w:t>
      </w:r>
      <w:r>
        <w:t>є:</w:t>
      </w:r>
    </w:p>
    <w:p w:rsidR="00776CCF" w:rsidRDefault="00FE5A46" w:rsidP="00FE5A46">
      <w:pPr>
        <w:jc w:val="both"/>
      </w:pPr>
      <w:r>
        <w:t>-</w:t>
      </w:r>
      <w:r w:rsidR="00776CCF" w:rsidRPr="00F62BDA">
        <w:rPr>
          <w:b/>
          <w:u w:val="single"/>
        </w:rPr>
        <w:t>для військовослужбовців</w:t>
      </w:r>
      <w:r w:rsidR="00776CCF">
        <w:t xml:space="preserve"> Збройних Сил України, інших утворених відповідно до законів України військових формувань та правоохоронних органів спеціального призначення, Державної спеціальної служби транспорту, Державної служби спеціального зв’язку та захисту інформації України, які проходять військову службу на території України, - підписана командиром (начальником, керівником) або особою, яка його заміщує, відповідного структурного підрозділу, в якому проходить службу такий військовослужбовець, або керівником територіального центру комплектування та соціальної підтримки, який здійснив заходи щодо призову споживача на військову службу, скріплена гербовою печаткою довідка за формою, встановленою додатком № 2 до цього Закону. Допускається складення довідки рукописним способом;</w:t>
      </w:r>
    </w:p>
    <w:p w:rsidR="00776CCF" w:rsidRDefault="00FE5A46" w:rsidP="00FE5A46">
      <w:pPr>
        <w:jc w:val="both"/>
      </w:pPr>
      <w:r>
        <w:t>-</w:t>
      </w:r>
      <w:r w:rsidR="00776CCF" w:rsidRPr="00F62BDA">
        <w:rPr>
          <w:b/>
          <w:u w:val="single"/>
        </w:rPr>
        <w:t>для військовослужбовців</w:t>
      </w:r>
      <w:r w:rsidR="00776CCF">
        <w:t>, які стали особами з інвалідністю внаслідок захворювання, пов’язаного з проходженням військової служби, чи внаслідок захворювання після звільнення їх з військової служби, пов’язаного з проходженням військової служби, - посвідчення інваліда війни;</w:t>
      </w:r>
    </w:p>
    <w:p w:rsidR="00776CCF" w:rsidRDefault="00FE5A46" w:rsidP="00FE5A46">
      <w:pPr>
        <w:jc w:val="both"/>
      </w:pPr>
      <w:r>
        <w:t>-</w:t>
      </w:r>
      <w:r w:rsidR="00776CCF" w:rsidRPr="00F62BDA">
        <w:rPr>
          <w:b/>
          <w:u w:val="single"/>
        </w:rPr>
        <w:t>для членів сімей військовослужбовців</w:t>
      </w:r>
      <w:r w:rsidR="00776CCF">
        <w:t>, які загинули чи померли, - посвідчення члена сім’ї загиблого;</w:t>
      </w:r>
    </w:p>
    <w:p w:rsidR="00C00021" w:rsidRDefault="00FE5A46" w:rsidP="00FE5A46">
      <w:pPr>
        <w:jc w:val="both"/>
      </w:pPr>
      <w:r>
        <w:t>-</w:t>
      </w:r>
      <w:r w:rsidR="00776CCF" w:rsidRPr="00F62BDA">
        <w:rPr>
          <w:b/>
          <w:u w:val="single"/>
        </w:rPr>
        <w:t>для осіб, які перебувають у полоні</w:t>
      </w:r>
      <w:r w:rsidR="00776CCF">
        <w:t>, осіб, з якими втрачено зв’язок, осіб, зниклих безвісти, для членів сімей військовослужбовців, які зникли безвісти, - інформація, надана державним підприємством, яке виконує функції Національного інформаційного бюро, про те, що особа утримується в полоні або перебуває у заручниках держави-агресора, або включена до реєстру як така, з якою втрачено зв’язок, або зникла безвісти.</w:t>
      </w:r>
    </w:p>
    <w:p w:rsidR="00C00021" w:rsidRDefault="00C00021" w:rsidP="00FE5A46">
      <w:pPr>
        <w:jc w:val="both"/>
      </w:pPr>
    </w:p>
    <w:p w:rsidR="00776CCF" w:rsidRPr="00C00021" w:rsidRDefault="00776CCF"/>
    <w:sectPr w:rsidR="00776CCF" w:rsidRPr="00C00021" w:rsidSect="001F6AEE">
      <w:headerReference w:type="default" r:id="rId8"/>
      <w:pgSz w:w="11906" w:h="16838" w:code="9"/>
      <w:pgMar w:top="1135" w:right="851" w:bottom="1134"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7A5" w:rsidRDefault="00A737A5" w:rsidP="008F4A30">
      <w:pPr>
        <w:spacing w:after="0" w:line="240" w:lineRule="auto"/>
      </w:pPr>
      <w:r>
        <w:separator/>
      </w:r>
    </w:p>
  </w:endnote>
  <w:endnote w:type="continuationSeparator" w:id="0">
    <w:p w:rsidR="00A737A5" w:rsidRDefault="00A737A5" w:rsidP="008F4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7A5" w:rsidRDefault="00A737A5" w:rsidP="008F4A30">
      <w:pPr>
        <w:spacing w:after="0" w:line="240" w:lineRule="auto"/>
      </w:pPr>
      <w:r>
        <w:separator/>
      </w:r>
    </w:p>
  </w:footnote>
  <w:footnote w:type="continuationSeparator" w:id="0">
    <w:p w:rsidR="00A737A5" w:rsidRDefault="00A737A5" w:rsidP="008F4A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888206"/>
      <w:docPartObj>
        <w:docPartGallery w:val="Page Numbers (Top of Page)"/>
        <w:docPartUnique/>
      </w:docPartObj>
    </w:sdtPr>
    <w:sdtEndPr>
      <w:rPr>
        <w:rFonts w:ascii="Times New Roman" w:hAnsi="Times New Roman" w:cs="Times New Roman"/>
        <w:sz w:val="28"/>
        <w:szCs w:val="28"/>
      </w:rPr>
    </w:sdtEndPr>
    <w:sdtContent>
      <w:p w:rsidR="008F4A30" w:rsidRPr="008F4A30" w:rsidRDefault="008F4A30">
        <w:pPr>
          <w:pStyle w:val="Header"/>
          <w:jc w:val="center"/>
          <w:rPr>
            <w:rFonts w:ascii="Times New Roman" w:hAnsi="Times New Roman" w:cs="Times New Roman"/>
            <w:sz w:val="28"/>
            <w:szCs w:val="28"/>
          </w:rPr>
        </w:pPr>
        <w:r w:rsidRPr="008F4A30">
          <w:rPr>
            <w:rFonts w:ascii="Times New Roman" w:hAnsi="Times New Roman" w:cs="Times New Roman"/>
            <w:sz w:val="28"/>
            <w:szCs w:val="28"/>
          </w:rPr>
          <w:fldChar w:fldCharType="begin"/>
        </w:r>
        <w:r w:rsidRPr="008F4A30">
          <w:rPr>
            <w:rFonts w:ascii="Times New Roman" w:hAnsi="Times New Roman" w:cs="Times New Roman"/>
            <w:sz w:val="28"/>
            <w:szCs w:val="28"/>
          </w:rPr>
          <w:instrText>PAGE   \* MERGEFORMAT</w:instrText>
        </w:r>
        <w:r w:rsidRPr="008F4A30">
          <w:rPr>
            <w:rFonts w:ascii="Times New Roman" w:hAnsi="Times New Roman" w:cs="Times New Roman"/>
            <w:sz w:val="28"/>
            <w:szCs w:val="28"/>
          </w:rPr>
          <w:fldChar w:fldCharType="separate"/>
        </w:r>
        <w:r w:rsidR="00C16695">
          <w:rPr>
            <w:rFonts w:ascii="Times New Roman" w:hAnsi="Times New Roman" w:cs="Times New Roman"/>
            <w:noProof/>
            <w:sz w:val="28"/>
            <w:szCs w:val="28"/>
          </w:rPr>
          <w:t>2</w:t>
        </w:r>
        <w:r w:rsidRPr="008F4A30">
          <w:rPr>
            <w:rFonts w:ascii="Times New Roman" w:hAnsi="Times New Roman" w:cs="Times New Roman"/>
            <w:sz w:val="28"/>
            <w:szCs w:val="28"/>
          </w:rPr>
          <w:fldChar w:fldCharType="end"/>
        </w:r>
      </w:p>
    </w:sdtContent>
  </w:sdt>
  <w:p w:rsidR="008F4A30" w:rsidRDefault="008F4A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245"/>
    <w:rsid w:val="00036D1D"/>
    <w:rsid w:val="000A033F"/>
    <w:rsid w:val="000C0581"/>
    <w:rsid w:val="00175E66"/>
    <w:rsid w:val="001A119B"/>
    <w:rsid w:val="001B6FE8"/>
    <w:rsid w:val="001D3C17"/>
    <w:rsid w:val="001F6AEE"/>
    <w:rsid w:val="00223326"/>
    <w:rsid w:val="0027110F"/>
    <w:rsid w:val="002F6B0A"/>
    <w:rsid w:val="00304570"/>
    <w:rsid w:val="003232CE"/>
    <w:rsid w:val="00344D02"/>
    <w:rsid w:val="00484654"/>
    <w:rsid w:val="004F5087"/>
    <w:rsid w:val="005A6C16"/>
    <w:rsid w:val="00776CCF"/>
    <w:rsid w:val="0079593F"/>
    <w:rsid w:val="008427D6"/>
    <w:rsid w:val="008F4A30"/>
    <w:rsid w:val="008F5E51"/>
    <w:rsid w:val="009C462B"/>
    <w:rsid w:val="00A737A5"/>
    <w:rsid w:val="00AF1C4D"/>
    <w:rsid w:val="00B77ABF"/>
    <w:rsid w:val="00BF3453"/>
    <w:rsid w:val="00C00021"/>
    <w:rsid w:val="00C16695"/>
    <w:rsid w:val="00CC7E6E"/>
    <w:rsid w:val="00D41575"/>
    <w:rsid w:val="00E10245"/>
    <w:rsid w:val="00E34A19"/>
    <w:rsid w:val="00EE0733"/>
    <w:rsid w:val="00EF2508"/>
    <w:rsid w:val="00F62BDA"/>
    <w:rsid w:val="00FE5A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0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4A30"/>
    <w:pPr>
      <w:tabs>
        <w:tab w:val="center" w:pos="4819"/>
        <w:tab w:val="right" w:pos="9639"/>
      </w:tabs>
      <w:spacing w:after="0" w:line="240" w:lineRule="auto"/>
    </w:pPr>
  </w:style>
  <w:style w:type="character" w:customStyle="1" w:styleId="HeaderChar">
    <w:name w:val="Header Char"/>
    <w:basedOn w:val="DefaultParagraphFont"/>
    <w:link w:val="Header"/>
    <w:uiPriority w:val="99"/>
    <w:rsid w:val="008F4A30"/>
  </w:style>
  <w:style w:type="paragraph" w:styleId="Footer">
    <w:name w:val="footer"/>
    <w:basedOn w:val="Normal"/>
    <w:link w:val="FooterChar"/>
    <w:uiPriority w:val="99"/>
    <w:unhideWhenUsed/>
    <w:rsid w:val="008F4A30"/>
    <w:pPr>
      <w:tabs>
        <w:tab w:val="center" w:pos="4819"/>
        <w:tab w:val="right" w:pos="9639"/>
      </w:tabs>
      <w:spacing w:after="0" w:line="240" w:lineRule="auto"/>
    </w:pPr>
  </w:style>
  <w:style w:type="character" w:customStyle="1" w:styleId="FooterChar">
    <w:name w:val="Footer Char"/>
    <w:basedOn w:val="DefaultParagraphFont"/>
    <w:link w:val="Footer"/>
    <w:uiPriority w:val="99"/>
    <w:rsid w:val="008F4A30"/>
  </w:style>
  <w:style w:type="paragraph" w:styleId="BalloonText">
    <w:name w:val="Balloon Text"/>
    <w:basedOn w:val="Normal"/>
    <w:link w:val="BalloonTextChar"/>
    <w:uiPriority w:val="99"/>
    <w:semiHidden/>
    <w:unhideWhenUsed/>
    <w:rsid w:val="008F4A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A30"/>
    <w:rPr>
      <w:rFonts w:ascii="Segoe UI" w:hAnsi="Segoe UI" w:cs="Segoe UI"/>
      <w:sz w:val="18"/>
      <w:szCs w:val="18"/>
    </w:rPr>
  </w:style>
  <w:style w:type="character" w:styleId="Hyperlink">
    <w:name w:val="Hyperlink"/>
    <w:basedOn w:val="DefaultParagraphFont"/>
    <w:uiPriority w:val="99"/>
    <w:unhideWhenUsed/>
    <w:rsid w:val="004F508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0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4A30"/>
    <w:pPr>
      <w:tabs>
        <w:tab w:val="center" w:pos="4819"/>
        <w:tab w:val="right" w:pos="9639"/>
      </w:tabs>
      <w:spacing w:after="0" w:line="240" w:lineRule="auto"/>
    </w:pPr>
  </w:style>
  <w:style w:type="character" w:customStyle="1" w:styleId="HeaderChar">
    <w:name w:val="Header Char"/>
    <w:basedOn w:val="DefaultParagraphFont"/>
    <w:link w:val="Header"/>
    <w:uiPriority w:val="99"/>
    <w:rsid w:val="008F4A30"/>
  </w:style>
  <w:style w:type="paragraph" w:styleId="Footer">
    <w:name w:val="footer"/>
    <w:basedOn w:val="Normal"/>
    <w:link w:val="FooterChar"/>
    <w:uiPriority w:val="99"/>
    <w:unhideWhenUsed/>
    <w:rsid w:val="008F4A30"/>
    <w:pPr>
      <w:tabs>
        <w:tab w:val="center" w:pos="4819"/>
        <w:tab w:val="right" w:pos="9639"/>
      </w:tabs>
      <w:spacing w:after="0" w:line="240" w:lineRule="auto"/>
    </w:pPr>
  </w:style>
  <w:style w:type="character" w:customStyle="1" w:styleId="FooterChar">
    <w:name w:val="Footer Char"/>
    <w:basedOn w:val="DefaultParagraphFont"/>
    <w:link w:val="Footer"/>
    <w:uiPriority w:val="99"/>
    <w:rsid w:val="008F4A30"/>
  </w:style>
  <w:style w:type="paragraph" w:styleId="BalloonText">
    <w:name w:val="Balloon Text"/>
    <w:basedOn w:val="Normal"/>
    <w:link w:val="BalloonTextChar"/>
    <w:uiPriority w:val="99"/>
    <w:semiHidden/>
    <w:unhideWhenUsed/>
    <w:rsid w:val="008F4A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A30"/>
    <w:rPr>
      <w:rFonts w:ascii="Segoe UI" w:hAnsi="Segoe UI" w:cs="Segoe UI"/>
      <w:sz w:val="18"/>
      <w:szCs w:val="18"/>
    </w:rPr>
  </w:style>
  <w:style w:type="character" w:styleId="Hyperlink">
    <w:name w:val="Hyperlink"/>
    <w:basedOn w:val="DefaultParagraphFont"/>
    <w:uiPriority w:val="99"/>
    <w:unhideWhenUsed/>
    <w:rsid w:val="004F50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RCA@crediteurope.com.u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1645</Words>
  <Characters>938</Characters>
  <Application>Microsoft Office Word</Application>
  <DocSecurity>0</DocSecurity>
  <Lines>7</Lines>
  <Paragraphs>5</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Credit Europe Bank Ukraine</Company>
  <LinksUpToDate>false</LinksUpToDate>
  <CharactersWithSpaces>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Kondrashyn</dc:creator>
  <cp:lastModifiedBy>Igor Kondrashyn</cp:lastModifiedBy>
  <cp:revision>2</cp:revision>
  <cp:lastPrinted>2022-07-27T12:55:00Z</cp:lastPrinted>
  <dcterms:created xsi:type="dcterms:W3CDTF">2022-12-23T09:44:00Z</dcterms:created>
  <dcterms:modified xsi:type="dcterms:W3CDTF">2022-12-23T09:44:00Z</dcterms:modified>
</cp:coreProperties>
</file>